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466" w:rsidRDefault="00DD1466" w:rsidP="00DD1466">
      <w:pPr>
        <w:spacing w:before="62" w:after="62"/>
        <w:ind w:firstLineChars="0" w:firstLine="0"/>
        <w:jc w:val="center"/>
        <w:rPr>
          <w:rFonts w:ascii="黑体" w:eastAsia="黑体" w:hAnsi="黑体"/>
          <w:sz w:val="48"/>
          <w:szCs w:val="48"/>
        </w:rPr>
      </w:pPr>
    </w:p>
    <w:p w:rsidR="00DD1466" w:rsidRDefault="00DD1466" w:rsidP="00DD1466">
      <w:pPr>
        <w:spacing w:before="62" w:after="62"/>
        <w:ind w:firstLineChars="0" w:firstLine="0"/>
        <w:jc w:val="center"/>
        <w:rPr>
          <w:rFonts w:ascii="黑体" w:eastAsia="黑体" w:hAnsi="黑体"/>
          <w:sz w:val="48"/>
          <w:szCs w:val="48"/>
        </w:rPr>
      </w:pPr>
    </w:p>
    <w:p w:rsidR="00DD1466" w:rsidRDefault="00DD1466" w:rsidP="00DD1466">
      <w:pPr>
        <w:spacing w:before="62" w:after="62"/>
        <w:ind w:firstLineChars="0" w:firstLine="0"/>
        <w:jc w:val="center"/>
        <w:rPr>
          <w:rFonts w:ascii="黑体" w:eastAsia="黑体" w:hAnsi="黑体"/>
          <w:sz w:val="48"/>
          <w:szCs w:val="48"/>
        </w:rPr>
      </w:pPr>
    </w:p>
    <w:p w:rsidR="00DD1466" w:rsidRDefault="00DD1466" w:rsidP="00DD1466">
      <w:pPr>
        <w:spacing w:before="62" w:after="62"/>
        <w:ind w:firstLineChars="0" w:firstLine="0"/>
        <w:jc w:val="center"/>
        <w:rPr>
          <w:rFonts w:ascii="黑体" w:eastAsia="黑体" w:hAnsi="黑体"/>
          <w:sz w:val="48"/>
          <w:szCs w:val="48"/>
        </w:rPr>
      </w:pPr>
      <w:r>
        <w:rPr>
          <w:rFonts w:ascii="黑体" w:eastAsia="黑体" w:hAnsi="黑体" w:hint="eastAsia"/>
          <w:sz w:val="48"/>
          <w:szCs w:val="48"/>
        </w:rPr>
        <w:t>行政许可系统试验备案功能</w:t>
      </w:r>
    </w:p>
    <w:p w:rsidR="00DD1466" w:rsidRDefault="00DD1466" w:rsidP="00DD1466">
      <w:pPr>
        <w:spacing w:before="62" w:after="62"/>
        <w:ind w:firstLineChars="0" w:firstLine="0"/>
        <w:jc w:val="center"/>
        <w:rPr>
          <w:rFonts w:ascii="黑体" w:eastAsia="黑体" w:hAnsi="黑体"/>
          <w:sz w:val="48"/>
          <w:szCs w:val="48"/>
        </w:rPr>
      </w:pPr>
      <w:r>
        <w:rPr>
          <w:rFonts w:ascii="黑体" w:eastAsia="黑体" w:hAnsi="黑体" w:hint="eastAsia"/>
          <w:sz w:val="48"/>
          <w:szCs w:val="48"/>
        </w:rPr>
        <w:t>使用手册</w:t>
      </w:r>
    </w:p>
    <w:p w:rsidR="00DD1466" w:rsidRDefault="00DD1466" w:rsidP="00DD1466">
      <w:pPr>
        <w:spacing w:before="62" w:after="62"/>
        <w:ind w:firstLineChars="0" w:firstLine="0"/>
        <w:jc w:val="center"/>
        <w:rPr>
          <w:rFonts w:ascii="黑体" w:eastAsia="黑体" w:hAnsi="黑体"/>
          <w:sz w:val="48"/>
          <w:szCs w:val="48"/>
        </w:rPr>
      </w:pPr>
      <w:r>
        <w:rPr>
          <w:rFonts w:ascii="黑体" w:eastAsia="黑体" w:hAnsi="黑体" w:hint="eastAsia"/>
          <w:sz w:val="48"/>
          <w:szCs w:val="48"/>
        </w:rPr>
        <w:t xml:space="preserve"> </w:t>
      </w:r>
    </w:p>
    <w:p w:rsidR="00DD1466" w:rsidRDefault="00DD1466" w:rsidP="00DD1466">
      <w:pPr>
        <w:spacing w:before="62" w:after="62"/>
        <w:ind w:firstLineChars="0" w:firstLine="0"/>
        <w:jc w:val="center"/>
        <w:rPr>
          <w:rFonts w:ascii="黑体" w:eastAsia="黑体" w:hAnsi="黑体"/>
          <w:sz w:val="48"/>
          <w:szCs w:val="48"/>
        </w:rPr>
      </w:pPr>
      <w:r>
        <w:rPr>
          <w:rFonts w:ascii="黑体" w:eastAsia="黑体" w:hAnsi="黑体" w:hint="eastAsia"/>
          <w:sz w:val="48"/>
          <w:szCs w:val="48"/>
        </w:rPr>
        <w:t xml:space="preserve"> </w:t>
      </w:r>
    </w:p>
    <w:p w:rsidR="00DD1466" w:rsidRDefault="00DD1466" w:rsidP="00DD1466">
      <w:pPr>
        <w:spacing w:before="62" w:after="62"/>
        <w:ind w:firstLineChars="0" w:firstLine="0"/>
        <w:jc w:val="center"/>
        <w:rPr>
          <w:rFonts w:ascii="黑体" w:eastAsia="黑体" w:hAnsi="黑体"/>
          <w:sz w:val="48"/>
          <w:szCs w:val="48"/>
        </w:rPr>
      </w:pPr>
      <w:r>
        <w:rPr>
          <w:rFonts w:ascii="黑体" w:eastAsia="黑体" w:hAnsi="黑体" w:hint="eastAsia"/>
          <w:sz w:val="48"/>
          <w:szCs w:val="48"/>
        </w:rPr>
        <w:t xml:space="preserve"> </w:t>
      </w:r>
    </w:p>
    <w:p w:rsidR="00DD1466" w:rsidRDefault="00DD1466" w:rsidP="00DD1466">
      <w:pPr>
        <w:spacing w:before="62" w:after="62"/>
        <w:ind w:firstLineChars="0" w:firstLine="0"/>
        <w:jc w:val="center"/>
        <w:rPr>
          <w:rFonts w:ascii="黑体" w:eastAsia="黑体" w:hAnsi="黑体"/>
          <w:sz w:val="48"/>
          <w:szCs w:val="48"/>
        </w:rPr>
      </w:pPr>
      <w:r>
        <w:rPr>
          <w:rFonts w:ascii="黑体" w:eastAsia="黑体" w:hAnsi="黑体" w:hint="eastAsia"/>
          <w:sz w:val="48"/>
          <w:szCs w:val="48"/>
        </w:rPr>
        <w:t xml:space="preserve"> </w:t>
      </w:r>
    </w:p>
    <w:p w:rsidR="00DD1466" w:rsidRDefault="00DD1466" w:rsidP="00DD1466">
      <w:pPr>
        <w:spacing w:before="62" w:after="62"/>
        <w:ind w:firstLineChars="0" w:firstLine="0"/>
        <w:jc w:val="center"/>
        <w:rPr>
          <w:rFonts w:ascii="黑体" w:eastAsia="黑体" w:hAnsi="黑体"/>
          <w:sz w:val="48"/>
          <w:szCs w:val="48"/>
        </w:rPr>
      </w:pPr>
      <w:r>
        <w:rPr>
          <w:rFonts w:ascii="黑体" w:eastAsia="黑体" w:hAnsi="黑体" w:hint="eastAsia"/>
          <w:sz w:val="48"/>
          <w:szCs w:val="48"/>
        </w:rPr>
        <w:t xml:space="preserve"> </w:t>
      </w:r>
    </w:p>
    <w:p w:rsidR="00DD1466" w:rsidRDefault="00DD1466" w:rsidP="00DD1466">
      <w:pPr>
        <w:spacing w:before="62" w:after="62"/>
        <w:ind w:firstLineChars="0" w:firstLine="0"/>
        <w:jc w:val="center"/>
        <w:rPr>
          <w:rFonts w:ascii="黑体" w:eastAsia="黑体" w:hAnsi="黑体"/>
          <w:sz w:val="48"/>
          <w:szCs w:val="48"/>
        </w:rPr>
      </w:pPr>
      <w:r>
        <w:rPr>
          <w:rFonts w:ascii="黑体" w:eastAsia="黑体" w:hAnsi="黑体" w:hint="eastAsia"/>
          <w:sz w:val="48"/>
          <w:szCs w:val="48"/>
        </w:rPr>
        <w:t xml:space="preserve"> </w:t>
      </w:r>
    </w:p>
    <w:p w:rsidR="00DD1466" w:rsidRDefault="00DD1466" w:rsidP="00DD1466">
      <w:pPr>
        <w:spacing w:before="62" w:after="62"/>
        <w:ind w:firstLineChars="0" w:firstLine="0"/>
        <w:jc w:val="center"/>
        <w:rPr>
          <w:rFonts w:ascii="黑体" w:eastAsia="黑体" w:hAnsi="黑体"/>
          <w:sz w:val="48"/>
          <w:szCs w:val="48"/>
        </w:rPr>
      </w:pPr>
      <w:r>
        <w:rPr>
          <w:rFonts w:ascii="黑体" w:eastAsia="黑体" w:hAnsi="黑体" w:hint="eastAsia"/>
          <w:sz w:val="48"/>
          <w:szCs w:val="48"/>
        </w:rPr>
        <w:t xml:space="preserve"> </w:t>
      </w:r>
    </w:p>
    <w:p w:rsidR="00DD1466" w:rsidRDefault="00DD1466" w:rsidP="00DD1466">
      <w:pPr>
        <w:spacing w:before="62" w:after="62"/>
        <w:ind w:firstLineChars="0" w:firstLine="0"/>
        <w:jc w:val="center"/>
        <w:rPr>
          <w:rFonts w:ascii="黑体" w:eastAsia="黑体" w:hAnsi="黑体"/>
          <w:sz w:val="48"/>
          <w:szCs w:val="48"/>
        </w:rPr>
      </w:pPr>
      <w:r>
        <w:rPr>
          <w:rFonts w:ascii="黑体" w:eastAsia="黑体" w:hAnsi="黑体" w:hint="eastAsia"/>
          <w:sz w:val="48"/>
          <w:szCs w:val="48"/>
        </w:rPr>
        <w:t xml:space="preserve"> </w:t>
      </w:r>
    </w:p>
    <w:p w:rsidR="00DD1466" w:rsidRDefault="00DD1466" w:rsidP="00DD1466">
      <w:pPr>
        <w:spacing w:before="62" w:after="62"/>
        <w:ind w:firstLineChars="0" w:firstLine="0"/>
        <w:jc w:val="center"/>
        <w:rPr>
          <w:rFonts w:ascii="黑体" w:eastAsia="黑体" w:hAnsi="黑体"/>
          <w:sz w:val="48"/>
          <w:szCs w:val="48"/>
        </w:rPr>
      </w:pPr>
      <w:r>
        <w:rPr>
          <w:rFonts w:ascii="黑体" w:eastAsia="黑体" w:hAnsi="黑体" w:hint="eastAsia"/>
          <w:sz w:val="48"/>
          <w:szCs w:val="48"/>
        </w:rPr>
        <w:t xml:space="preserve"> </w:t>
      </w:r>
    </w:p>
    <w:p w:rsidR="00DD1466" w:rsidRDefault="00DD1466" w:rsidP="00DD1466">
      <w:pPr>
        <w:spacing w:before="62" w:after="62"/>
        <w:ind w:firstLineChars="0" w:firstLine="0"/>
        <w:jc w:val="center"/>
        <w:rPr>
          <w:rFonts w:ascii="黑体" w:eastAsia="黑体" w:hAnsi="黑体"/>
          <w:sz w:val="48"/>
          <w:szCs w:val="48"/>
        </w:rPr>
      </w:pPr>
      <w:r>
        <w:rPr>
          <w:rFonts w:ascii="黑体" w:eastAsia="黑体" w:hAnsi="黑体" w:hint="eastAsia"/>
          <w:sz w:val="48"/>
          <w:szCs w:val="48"/>
        </w:rPr>
        <w:t xml:space="preserve"> </w:t>
      </w:r>
    </w:p>
    <w:p w:rsidR="00DD1466" w:rsidRDefault="00DD1466" w:rsidP="00DD1466">
      <w:pPr>
        <w:spacing w:before="62" w:after="62"/>
        <w:ind w:firstLineChars="0" w:firstLine="0"/>
        <w:jc w:val="center"/>
        <w:rPr>
          <w:rFonts w:ascii="黑体" w:eastAsia="黑体" w:hAnsi="黑体"/>
          <w:sz w:val="48"/>
          <w:szCs w:val="48"/>
        </w:rPr>
      </w:pPr>
      <w:r>
        <w:rPr>
          <w:rFonts w:ascii="黑体" w:eastAsia="黑体" w:hAnsi="黑体" w:hint="eastAsia"/>
          <w:sz w:val="48"/>
          <w:szCs w:val="48"/>
        </w:rPr>
        <w:t xml:space="preserve"> </w:t>
      </w:r>
    </w:p>
    <w:p w:rsidR="00DD1466" w:rsidRDefault="00A45688" w:rsidP="00DD1466">
      <w:pPr>
        <w:spacing w:before="62" w:after="62"/>
        <w:ind w:firstLineChars="0" w:firstLine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农业农村部农药检定所</w:t>
      </w:r>
    </w:p>
    <w:p w:rsidR="00DD1466" w:rsidRDefault="00DD1466" w:rsidP="00DD1466">
      <w:pPr>
        <w:spacing w:before="62" w:after="62"/>
        <w:ind w:firstLineChars="0" w:firstLine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20</w:t>
      </w:r>
      <w:r>
        <w:rPr>
          <w:sz w:val="28"/>
          <w:szCs w:val="28"/>
        </w:rPr>
        <w:t>20</w:t>
      </w:r>
      <w:r>
        <w:rPr>
          <w:rFonts w:ascii="仿宋" w:hAnsi="仿宋"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1</w:t>
      </w:r>
      <w:r>
        <w:rPr>
          <w:rFonts w:ascii="仿宋" w:hAnsi="仿宋" w:hint="eastAsia"/>
          <w:sz w:val="28"/>
          <w:szCs w:val="28"/>
        </w:rPr>
        <w:t>月</w:t>
      </w:r>
    </w:p>
    <w:p w:rsidR="00DD1466" w:rsidRDefault="00DD1466">
      <w:pPr>
        <w:widowControl/>
        <w:spacing w:beforeLines="0" w:afterLines="0" w:line="240" w:lineRule="auto"/>
        <w:ind w:firstLineChars="0" w:firstLine="0"/>
        <w:jc w:val="left"/>
      </w:pPr>
      <w:r>
        <w:br w:type="page"/>
      </w:r>
    </w:p>
    <w:p w:rsidR="00DD1466" w:rsidRDefault="00DD1466" w:rsidP="00DD1466">
      <w:pPr>
        <w:pStyle w:val="2"/>
        <w:numPr>
          <w:ilvl w:val="1"/>
          <w:numId w:val="1"/>
        </w:numPr>
        <w:spacing w:before="156" w:after="156"/>
        <w:ind w:firstLine="640"/>
      </w:pPr>
      <w:bookmarkStart w:id="0" w:name="_Toc504400076"/>
      <w:bookmarkStart w:id="1" w:name="_Toc504400077"/>
      <w:bookmarkStart w:id="2" w:name="_Toc497143295"/>
      <w:bookmarkStart w:id="3" w:name="_Toc497123935"/>
      <w:bookmarkEnd w:id="0"/>
      <w:bookmarkEnd w:id="1"/>
      <w:bookmarkEnd w:id="2"/>
      <w:r>
        <w:rPr>
          <w:rFonts w:ascii="宋体" w:hAnsi="宋体" w:hint="eastAsia"/>
        </w:rPr>
        <w:lastRenderedPageBreak/>
        <w:t>用户登录与安全退出</w:t>
      </w:r>
      <w:bookmarkEnd w:id="3"/>
    </w:p>
    <w:p w:rsidR="00DD1466" w:rsidRDefault="00DD1466" w:rsidP="00DD1466">
      <w:pPr>
        <w:pStyle w:val="11"/>
        <w:numPr>
          <w:ilvl w:val="0"/>
          <w:numId w:val="2"/>
        </w:numPr>
        <w:spacing w:before="62" w:after="62"/>
        <w:ind w:firstLine="360"/>
      </w:pPr>
      <w:r>
        <w:rPr>
          <w:rFonts w:ascii="宋体" w:hAnsi="宋体"/>
        </w:rPr>
        <w:t>用户登录</w:t>
      </w:r>
      <w:r>
        <w:rPr>
          <w:rFonts w:ascii="宋体" w:hAnsi="宋体" w:hint="eastAsia"/>
        </w:rPr>
        <w:t>：</w:t>
      </w:r>
    </w:p>
    <w:p w:rsidR="00DD1466" w:rsidRDefault="00DD1466" w:rsidP="00DD1466">
      <w:pPr>
        <w:pStyle w:val="11"/>
        <w:numPr>
          <w:ilvl w:val="0"/>
          <w:numId w:val="3"/>
        </w:numPr>
        <w:spacing w:before="62" w:after="62"/>
        <w:ind w:firstLine="361"/>
        <w:rPr>
          <w:b/>
          <w:bCs/>
        </w:rPr>
      </w:pPr>
      <w:r>
        <w:rPr>
          <w:rFonts w:ascii="宋体" w:hAnsi="宋体"/>
          <w:b/>
          <w:bCs/>
        </w:rPr>
        <w:t>步骤</w:t>
      </w:r>
      <w:proofErr w:type="gramStart"/>
      <w:r>
        <w:rPr>
          <w:rFonts w:ascii="宋体" w:hAnsi="宋体"/>
          <w:b/>
          <w:bCs/>
        </w:rPr>
        <w:t>一</w:t>
      </w:r>
      <w:proofErr w:type="gramEnd"/>
      <w:r>
        <w:rPr>
          <w:rFonts w:ascii="宋体" w:hAnsi="宋体" w:hint="eastAsia"/>
        </w:rPr>
        <w:t>：</w:t>
      </w:r>
      <w:r>
        <w:rPr>
          <w:rFonts w:ascii="宋体" w:hAnsi="宋体" w:hint="eastAsia"/>
          <w:b/>
          <w:bCs/>
        </w:rPr>
        <w:t>在浏览器地址栏中输入平台登录地址，</w:t>
      </w:r>
      <w:r>
        <w:rPr>
          <w:rFonts w:ascii="宋体" w:hAnsi="宋体"/>
          <w:b/>
          <w:bCs/>
        </w:rPr>
        <w:t>打开</w:t>
      </w:r>
      <w:r>
        <w:rPr>
          <w:rFonts w:ascii="宋体" w:hAnsi="宋体" w:hint="eastAsia"/>
          <w:b/>
          <w:bCs/>
        </w:rPr>
        <w:t>中国农药数字监督管理平台</w:t>
      </w:r>
      <w:r>
        <w:rPr>
          <w:rFonts w:ascii="宋体" w:hAnsi="宋体"/>
          <w:b/>
          <w:bCs/>
        </w:rPr>
        <w:t>登录页面</w:t>
      </w:r>
      <w:r>
        <w:rPr>
          <w:rFonts w:ascii="宋体" w:hAnsi="宋体" w:hint="eastAsia"/>
          <w:b/>
          <w:bCs/>
        </w:rPr>
        <w:t>。</w:t>
      </w:r>
    </w:p>
    <w:p w:rsidR="00DD1466" w:rsidRDefault="00DD1466" w:rsidP="00DD1466">
      <w:pPr>
        <w:spacing w:before="62" w:after="62"/>
        <w:ind w:firstLine="480"/>
      </w:pPr>
      <w:r>
        <w:rPr>
          <w:rFonts w:ascii="仿宋" w:hAnsi="仿宋" w:hint="eastAsia"/>
        </w:rPr>
        <w:t>中国农药数字监督管理</w:t>
      </w:r>
      <w:r>
        <w:rPr>
          <w:rFonts w:ascii="仿宋" w:hAnsi="仿宋"/>
        </w:rPr>
        <w:t>平台登录页面如下图所示</w:t>
      </w:r>
      <w:r>
        <w:rPr>
          <w:rFonts w:ascii="仿宋" w:hAnsi="仿宋" w:hint="eastAsia"/>
        </w:rPr>
        <w:t>：</w:t>
      </w:r>
    </w:p>
    <w:p w:rsidR="00DD1466" w:rsidRDefault="00DD1466" w:rsidP="00DD1466">
      <w:pPr>
        <w:spacing w:before="62" w:after="62"/>
        <w:ind w:firstLineChars="0" w:firstLine="0"/>
        <w:jc w:val="center"/>
      </w:pPr>
      <w:r>
        <w:rPr>
          <w:noProof/>
        </w:rPr>
        <w:drawing>
          <wp:inline distT="0" distB="0" distL="0" distR="0" wp14:anchorId="07B733CD" wp14:editId="69D4E778">
            <wp:extent cx="5274310" cy="362458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D5D7D" w:rsidRDefault="002D5D7D" w:rsidP="002D5D7D">
      <w:pPr>
        <w:spacing w:before="62" w:after="62"/>
        <w:ind w:firstLine="480"/>
      </w:pPr>
      <w:r>
        <w:rPr>
          <w:rFonts w:ascii="仿宋" w:hAnsi="仿宋" w:hint="eastAsia"/>
        </w:rPr>
        <w:t>用户登录界面用于检验用户登录的合法性，只有合法登录的用户才能正常进行系统的访问。</w:t>
      </w:r>
    </w:p>
    <w:p w:rsidR="00DD1466" w:rsidRDefault="00DD1466" w:rsidP="00DD1466">
      <w:pPr>
        <w:spacing w:before="62" w:after="62"/>
        <w:ind w:firstLine="480"/>
        <w:rPr>
          <w:rFonts w:ascii="仿宋" w:hAnsi="仿宋"/>
        </w:rPr>
      </w:pPr>
      <w:r>
        <w:rPr>
          <w:rFonts w:ascii="仿宋" w:hAnsi="仿宋" w:hint="eastAsia"/>
        </w:rPr>
        <w:t>登陆网址：</w:t>
      </w:r>
      <w:r>
        <w:rPr>
          <mc:AlternateContent>
            <mc:Choice Requires="w16se">
              <w:rFonts w:ascii="仿宋" w:hAnsi="仿宋" w:hint="eastAsia"/>
            </mc:Choice>
            <mc:Fallback>
              <w:rFonts w:ascii="宋体" w:eastAsia="宋体" w:hAnsi="宋体" w:cs="宋体" w:hint="eastAsia"/>
            </mc:Fallback>
          </mc:AlternateContent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>
        <w:rPr>
          <w:rFonts w:ascii="仿宋" w:hAnsi="仿宋"/>
        </w:rPr>
        <w:t xml:space="preserve"> </w:t>
      </w:r>
      <w:hyperlink r:id="rId8" w:history="1">
        <w:r w:rsidRPr="00C02BFB">
          <w:rPr>
            <w:rStyle w:val="a7"/>
            <w:rFonts w:ascii="仿宋" w:hAnsi="仿宋" w:hint="eastAsia"/>
          </w:rPr>
          <w:t>http</w:t>
        </w:r>
        <w:r w:rsidRPr="00C02BFB">
          <w:rPr>
            <w:rStyle w:val="a7"/>
            <w:rFonts w:ascii="仿宋" w:hAnsi="仿宋"/>
          </w:rPr>
          <w:t>s://www.icama.cn</w:t>
        </w:r>
      </w:hyperlink>
    </w:p>
    <w:p w:rsidR="00DD1466" w:rsidRDefault="00DD1466" w:rsidP="00DD1466">
      <w:pPr>
        <w:spacing w:before="62" w:after="62"/>
        <w:ind w:left="1680" w:firstLineChars="0" w:firstLine="0"/>
        <w:rPr>
          <w:rFonts w:ascii="仿宋" w:hAnsi="仿宋"/>
        </w:rPr>
      </w:pPr>
      <w:r>
        <w:rPr>
          <mc:AlternateContent>
            <mc:Choice Requires="w16se">
              <w:rFonts w:ascii="仿宋" w:hAnsi="仿宋" w:hint="eastAsia"/>
            </mc:Choice>
            <mc:Fallback>
              <w:rFonts w:ascii="宋体" w:eastAsia="宋体" w:hAnsi="宋体" w:cs="宋体" w:hint="eastAsia"/>
            </mc:Fallback>
          </mc:AlternateContent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>
        <w:rPr>
          <w:rFonts w:ascii="仿宋" w:hAnsi="仿宋"/>
        </w:rPr>
        <w:t xml:space="preserve"> </w:t>
      </w:r>
      <w:hyperlink r:id="rId9" w:history="1">
        <w:r w:rsidRPr="00C02BFB">
          <w:rPr>
            <w:rStyle w:val="a7"/>
            <w:rFonts w:ascii="仿宋" w:hAnsi="仿宋"/>
          </w:rPr>
          <w:t>http://www.chinapesticide.org.cn</w:t>
        </w:r>
      </w:hyperlink>
      <w:r>
        <w:rPr>
          <w:rFonts w:ascii="仿宋" w:hAnsi="仿宋"/>
        </w:rPr>
        <w:t xml:space="preserve"> (</w:t>
      </w:r>
      <w:r>
        <w:rPr>
          <w:rFonts w:ascii="仿宋" w:hAnsi="仿宋" w:hint="eastAsia"/>
        </w:rPr>
        <w:t>进入农药信息网后选择“数字平台”导航栏进入</w:t>
      </w:r>
      <w:r w:rsidR="002D5D7D">
        <w:rPr>
          <w:rFonts w:ascii="仿宋" w:hAnsi="仿宋" w:hint="eastAsia"/>
        </w:rPr>
        <w:t>，见下图</w:t>
      </w:r>
      <w:r>
        <w:rPr>
          <w:rFonts w:ascii="仿宋" w:hAnsi="仿宋"/>
        </w:rPr>
        <w:t>)</w:t>
      </w:r>
    </w:p>
    <w:p w:rsidR="002D5D7D" w:rsidRDefault="002D5D7D" w:rsidP="002D5D7D">
      <w:pPr>
        <w:spacing w:before="62" w:after="62"/>
        <w:ind w:firstLineChars="0"/>
        <w:rPr>
          <w:rFonts w:ascii="仿宋" w:hAnsi="仿宋"/>
        </w:rPr>
      </w:pPr>
      <w:r>
        <w:rPr>
          <w:noProof/>
        </w:rPr>
        <w:lastRenderedPageBreak/>
        <w:drawing>
          <wp:inline distT="0" distB="0" distL="0" distR="0" wp14:anchorId="0DF8BE88" wp14:editId="59702BE9">
            <wp:extent cx="5274310" cy="649351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9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D7D" w:rsidRDefault="002D5D7D" w:rsidP="002D5D7D">
      <w:pPr>
        <w:spacing w:before="62" w:after="62"/>
        <w:ind w:firstLineChars="0"/>
        <w:rPr>
          <w:rFonts w:ascii="仿宋" w:hAnsi="仿宋"/>
        </w:rPr>
      </w:pPr>
    </w:p>
    <w:p w:rsidR="00DD1466" w:rsidRDefault="00DD1466" w:rsidP="00DD1466">
      <w:pPr>
        <w:pStyle w:val="11"/>
        <w:numPr>
          <w:ilvl w:val="0"/>
          <w:numId w:val="3"/>
        </w:numPr>
        <w:spacing w:before="62" w:after="62"/>
        <w:ind w:firstLine="361"/>
      </w:pPr>
      <w:r>
        <w:rPr>
          <w:rFonts w:ascii="宋体" w:hAnsi="宋体"/>
          <w:b/>
          <w:bCs/>
        </w:rPr>
        <w:t>步骤二</w:t>
      </w:r>
      <w:r>
        <w:rPr>
          <w:rFonts w:ascii="宋体" w:hAnsi="宋体" w:hint="eastAsia"/>
          <w:b/>
          <w:bCs/>
        </w:rPr>
        <w:t>：</w:t>
      </w:r>
      <w:r>
        <w:rPr>
          <w:rFonts w:ascii="宋体" w:hAnsi="宋体"/>
          <w:b/>
          <w:bCs/>
        </w:rPr>
        <w:t>进入平台后</w:t>
      </w:r>
      <w:r>
        <w:rPr>
          <w:rFonts w:ascii="宋体" w:hAnsi="宋体" w:hint="eastAsia"/>
          <w:b/>
          <w:bCs/>
        </w:rPr>
        <w:t>，</w:t>
      </w:r>
      <w:r>
        <w:rPr>
          <w:rFonts w:ascii="宋体" w:hAnsi="宋体"/>
          <w:b/>
          <w:bCs/>
        </w:rPr>
        <w:t>平台首页顶部区域</w:t>
      </w:r>
      <w:r w:rsidR="002D5D7D">
        <w:rPr>
          <w:rFonts w:ascii="宋体" w:hAnsi="宋体" w:hint="eastAsia"/>
          <w:b/>
          <w:bCs/>
        </w:rPr>
        <w:t>选择“行政许可”系统</w:t>
      </w:r>
      <w:r>
        <w:rPr>
          <w:rFonts w:hint="eastAsia"/>
          <w:b/>
          <w:bCs/>
        </w:rPr>
        <w:t>。</w:t>
      </w:r>
    </w:p>
    <w:p w:rsidR="00DD1466" w:rsidRDefault="002D5D7D" w:rsidP="00DD1466">
      <w:pPr>
        <w:spacing w:before="62" w:after="62"/>
        <w:ind w:firstLineChars="0" w:firstLine="0"/>
        <w:jc w:val="center"/>
      </w:pPr>
      <w:r>
        <w:rPr>
          <w:noProof/>
        </w:rPr>
        <w:drawing>
          <wp:inline distT="0" distB="0" distL="0" distR="0" wp14:anchorId="55C08498" wp14:editId="24F07D4D">
            <wp:extent cx="5274310" cy="2108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466">
        <w:t xml:space="preserve"> </w:t>
      </w:r>
    </w:p>
    <w:p w:rsidR="00DD1466" w:rsidRDefault="00DD1466" w:rsidP="00DD1466">
      <w:pPr>
        <w:pStyle w:val="11"/>
        <w:numPr>
          <w:ilvl w:val="0"/>
          <w:numId w:val="2"/>
        </w:numPr>
        <w:spacing w:before="62" w:after="62"/>
        <w:ind w:firstLine="360"/>
      </w:pPr>
      <w:r>
        <w:rPr>
          <w:rFonts w:ascii="宋体" w:hAnsi="宋体"/>
        </w:rPr>
        <w:t>安全退出</w:t>
      </w:r>
      <w:r>
        <w:rPr>
          <w:rFonts w:ascii="宋体" w:hAnsi="宋体" w:hint="eastAsia"/>
        </w:rPr>
        <w:t>：</w:t>
      </w:r>
    </w:p>
    <w:p w:rsidR="00DD1466" w:rsidRDefault="00DD1466" w:rsidP="00DD1466">
      <w:pPr>
        <w:spacing w:before="62" w:after="62"/>
        <w:ind w:firstLine="480"/>
      </w:pPr>
      <w:r>
        <w:rPr>
          <w:rFonts w:ascii="仿宋" w:hAnsi="仿宋"/>
        </w:rPr>
        <w:t>在系统任意含</w:t>
      </w:r>
      <w:r>
        <w:rPr>
          <w:rFonts w:hint="eastAsia"/>
        </w:rPr>
        <w:t>“安全退出”的界面，点击“安全退出”按钮，安全退出系统。</w:t>
      </w:r>
    </w:p>
    <w:p w:rsidR="00DD1466" w:rsidRDefault="00DD1466" w:rsidP="00DD1466">
      <w:pPr>
        <w:pStyle w:val="11"/>
        <w:numPr>
          <w:ilvl w:val="0"/>
          <w:numId w:val="2"/>
        </w:numPr>
        <w:spacing w:before="62" w:after="62"/>
        <w:ind w:firstLine="360"/>
      </w:pPr>
      <w:r>
        <w:rPr>
          <w:rFonts w:ascii="宋体" w:hAnsi="宋体" w:hint="eastAsia"/>
        </w:rPr>
        <w:t>用户手册下载：</w:t>
      </w:r>
    </w:p>
    <w:p w:rsidR="00DD1466" w:rsidRDefault="00DD1466" w:rsidP="00DD1466">
      <w:pPr>
        <w:spacing w:before="62" w:after="62"/>
        <w:ind w:firstLine="480"/>
      </w:pPr>
      <w:r>
        <w:rPr>
          <w:rFonts w:ascii="仿宋" w:hAnsi="仿宋" w:hint="eastAsia"/>
        </w:rPr>
        <w:t>在农药监督执法服务系统三个子系统首页右下脚处提供</w:t>
      </w:r>
      <w:r>
        <w:rPr>
          <w:rFonts w:hint="eastAsia"/>
        </w:rPr>
        <w:t>“用户手册”快速下载按钮。</w:t>
      </w:r>
    </w:p>
    <w:p w:rsidR="00DD1466" w:rsidRDefault="00DD1466" w:rsidP="00DD1466">
      <w:pPr>
        <w:spacing w:before="62" w:after="62"/>
        <w:ind w:firstLineChars="0" w:firstLine="0"/>
      </w:pPr>
      <w:r>
        <w:lastRenderedPageBreak/>
        <w:t xml:space="preserve"> </w:t>
      </w:r>
    </w:p>
    <w:p w:rsidR="00DD1466" w:rsidRDefault="002D5D7D" w:rsidP="00DD1466">
      <w:pPr>
        <w:pStyle w:val="2"/>
        <w:numPr>
          <w:ilvl w:val="1"/>
          <w:numId w:val="1"/>
        </w:numPr>
        <w:spacing w:before="156" w:after="156"/>
        <w:ind w:firstLine="640"/>
      </w:pPr>
      <w:bookmarkStart w:id="4" w:name="_Toc504400078"/>
      <w:bookmarkEnd w:id="4"/>
      <w:r>
        <w:rPr>
          <w:rFonts w:hint="eastAsia"/>
        </w:rPr>
        <w:t>试验备案管理</w:t>
      </w:r>
    </w:p>
    <w:p w:rsidR="00DD1466" w:rsidRDefault="00A458A1" w:rsidP="00DD1466">
      <w:pPr>
        <w:pStyle w:val="11"/>
        <w:numPr>
          <w:ilvl w:val="0"/>
          <w:numId w:val="3"/>
        </w:numPr>
        <w:spacing w:before="62" w:after="62"/>
        <w:ind w:firstLine="360"/>
      </w:pPr>
      <w:r>
        <w:rPr>
          <w:rFonts w:hint="eastAsia"/>
        </w:rPr>
        <w:t>农药登记试验备案（原备</w:t>
      </w:r>
      <w:proofErr w:type="gramStart"/>
      <w:r>
        <w:rPr>
          <w:rFonts w:hint="eastAsia"/>
        </w:rPr>
        <w:t>试验案</w:t>
      </w:r>
      <w:proofErr w:type="gramEnd"/>
      <w:r>
        <w:rPr>
          <w:rFonts w:hint="eastAsia"/>
        </w:rPr>
        <w:t>功能）</w:t>
      </w:r>
    </w:p>
    <w:p w:rsidR="00A458A1" w:rsidRDefault="00A458A1" w:rsidP="00A458A1">
      <w:pPr>
        <w:spacing w:before="62" w:after="62"/>
        <w:ind w:left="840" w:firstLineChars="0" w:firstLine="420"/>
      </w:pPr>
      <w:r>
        <w:rPr>
          <w:rFonts w:hint="eastAsia"/>
        </w:rPr>
        <w:t>原有“农药登记试验备案”菜单保留，取消“新增”、“删除”功能，用户可以在该菜单下查询原备案信息。</w:t>
      </w:r>
    </w:p>
    <w:p w:rsidR="00A458A1" w:rsidRDefault="00A458A1" w:rsidP="00A458A1">
      <w:pPr>
        <w:pStyle w:val="11"/>
        <w:spacing w:before="62" w:after="62"/>
        <w:jc w:val="center"/>
      </w:pPr>
      <w:r>
        <w:rPr>
          <w:noProof/>
        </w:rPr>
        <w:drawing>
          <wp:inline distT="0" distB="0" distL="0" distR="0" wp14:anchorId="3C2FAE27" wp14:editId="44FBCA05">
            <wp:extent cx="5274310" cy="24917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D7D" w:rsidRDefault="002D5D7D" w:rsidP="00DD1466">
      <w:pPr>
        <w:pStyle w:val="11"/>
        <w:numPr>
          <w:ilvl w:val="0"/>
          <w:numId w:val="3"/>
        </w:numPr>
        <w:spacing w:before="62" w:after="62"/>
        <w:ind w:firstLine="360"/>
      </w:pPr>
      <w:r>
        <w:rPr>
          <w:rFonts w:hint="eastAsia"/>
        </w:rPr>
        <w:t>适用于《</w:t>
      </w:r>
      <w:r w:rsidR="00A458A1">
        <w:rPr>
          <w:rFonts w:hint="eastAsia"/>
        </w:rPr>
        <w:t>中华人民共和国农业农村部公告第</w:t>
      </w:r>
      <w:r w:rsidR="00A458A1">
        <w:rPr>
          <w:rFonts w:hint="eastAsia"/>
        </w:rPr>
        <w:t>3</w:t>
      </w:r>
      <w:r w:rsidR="00A458A1">
        <w:t>45</w:t>
      </w:r>
      <w:r w:rsidR="00A458A1">
        <w:rPr>
          <w:rFonts w:hint="eastAsia"/>
        </w:rPr>
        <w:t>号</w:t>
      </w:r>
      <w:r>
        <w:rPr>
          <w:rFonts w:hint="eastAsia"/>
        </w:rPr>
        <w:t>》</w:t>
      </w:r>
      <w:r w:rsidR="00A458A1">
        <w:rPr>
          <w:rFonts w:hint="eastAsia"/>
        </w:rPr>
        <w:t>试验备案</w:t>
      </w:r>
    </w:p>
    <w:p w:rsidR="00DD1466" w:rsidRDefault="00DD1466" w:rsidP="00DD1466">
      <w:pPr>
        <w:spacing w:before="62" w:after="62"/>
        <w:ind w:firstLineChars="0" w:firstLine="0"/>
      </w:pPr>
      <w:r>
        <w:t xml:space="preserve"> </w:t>
      </w:r>
      <w:r w:rsidR="00A458A1">
        <w:tab/>
      </w:r>
      <w:r w:rsidR="00A458A1">
        <w:tab/>
      </w:r>
      <w:r w:rsidR="00A458A1">
        <w:tab/>
      </w:r>
      <w:r w:rsidR="00A458A1">
        <w:rPr>
          <w:rFonts w:hint="eastAsia"/>
        </w:rPr>
        <w:t>点击“试验备案管理”</w:t>
      </w:r>
      <w:r w:rsidR="00A458A1">
        <w:sym w:font="Wingdings" w:char="F0E0"/>
      </w:r>
      <w:r w:rsidR="00A458A1">
        <w:rPr>
          <w:rFonts w:hint="eastAsia"/>
        </w:rPr>
        <w:t>“试验备案管理台账”进入备案列表</w:t>
      </w:r>
    </w:p>
    <w:p w:rsidR="00DD1466" w:rsidRDefault="007E13F0" w:rsidP="00A458A1">
      <w:pPr>
        <w:spacing w:before="62" w:after="62"/>
        <w:ind w:firstLineChars="0" w:firstLine="0"/>
        <w:jc w:val="center"/>
        <w:rPr>
          <w:rFonts w:ascii="仿宋" w:hAnsi="仿宋"/>
        </w:rPr>
      </w:pPr>
      <w:r>
        <w:rPr>
          <w:noProof/>
        </w:rPr>
        <w:drawing>
          <wp:inline distT="0" distB="0" distL="0" distR="0" wp14:anchorId="279D71C6" wp14:editId="22D4C1F1">
            <wp:extent cx="5274310" cy="249428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A458A1" w:rsidRDefault="00A458A1" w:rsidP="00DD1466">
      <w:pPr>
        <w:spacing w:before="62" w:after="62"/>
        <w:ind w:firstLine="480"/>
        <w:rPr>
          <w:rFonts w:ascii="仿宋" w:hAnsi="仿宋"/>
        </w:rPr>
      </w:pPr>
    </w:p>
    <w:p w:rsidR="00A458A1" w:rsidRDefault="00A458A1" w:rsidP="00DD1466">
      <w:pPr>
        <w:spacing w:before="62" w:after="62"/>
        <w:ind w:firstLine="480"/>
        <w:rPr>
          <w:rFonts w:ascii="仿宋" w:hAnsi="仿宋"/>
        </w:rPr>
      </w:pPr>
    </w:p>
    <w:p w:rsidR="00A458A1" w:rsidRDefault="00A458A1" w:rsidP="00DD1466">
      <w:pPr>
        <w:spacing w:before="62" w:after="62"/>
        <w:ind w:firstLine="480"/>
        <w:rPr>
          <w:rFonts w:ascii="仿宋" w:hAnsi="仿宋"/>
        </w:rPr>
      </w:pPr>
    </w:p>
    <w:p w:rsidR="00A458A1" w:rsidRDefault="00A458A1" w:rsidP="00DD1466">
      <w:pPr>
        <w:spacing w:before="62" w:after="62"/>
        <w:ind w:firstLine="480"/>
      </w:pPr>
    </w:p>
    <w:p w:rsidR="00DD1466" w:rsidRDefault="005C2E0B" w:rsidP="00DD1466">
      <w:pPr>
        <w:pStyle w:val="2"/>
        <w:numPr>
          <w:ilvl w:val="1"/>
          <w:numId w:val="1"/>
        </w:numPr>
        <w:spacing w:before="156" w:after="156"/>
        <w:ind w:firstLine="640"/>
      </w:pPr>
      <w:bookmarkStart w:id="6" w:name="_Toc504400079"/>
      <w:bookmarkEnd w:id="6"/>
      <w:r>
        <w:rPr>
          <w:rFonts w:ascii="宋体" w:hAnsi="宋体" w:hint="eastAsia"/>
        </w:rPr>
        <w:lastRenderedPageBreak/>
        <w:t>新增试验备案</w:t>
      </w:r>
    </w:p>
    <w:p w:rsidR="005C2E0B" w:rsidRDefault="00DD1466" w:rsidP="005C2E0B">
      <w:pPr>
        <w:pStyle w:val="11"/>
        <w:numPr>
          <w:ilvl w:val="0"/>
          <w:numId w:val="3"/>
        </w:numPr>
        <w:spacing w:before="62" w:after="62"/>
        <w:ind w:firstLine="480"/>
      </w:pPr>
      <w:r>
        <w:t xml:space="preserve"> </w:t>
      </w:r>
      <w:r w:rsidR="005C2E0B">
        <w:rPr>
          <w:rFonts w:hint="eastAsia"/>
        </w:rPr>
        <w:t>在“试验备案管理台账”中点击“新增”按钮</w:t>
      </w:r>
    </w:p>
    <w:p w:rsidR="005C2E0B" w:rsidRDefault="007E13F0" w:rsidP="005C2E0B">
      <w:pPr>
        <w:pStyle w:val="11"/>
        <w:spacing w:before="62" w:after="62"/>
      </w:pPr>
      <w:r>
        <w:rPr>
          <w:noProof/>
        </w:rPr>
        <w:drawing>
          <wp:inline distT="0" distB="0" distL="0" distR="0" wp14:anchorId="26677797" wp14:editId="1C0CFBB1">
            <wp:extent cx="5274310" cy="25082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466" w:rsidRPr="005C2E0B" w:rsidRDefault="005C2E0B" w:rsidP="005C2E0B">
      <w:pPr>
        <w:pStyle w:val="11"/>
        <w:numPr>
          <w:ilvl w:val="0"/>
          <w:numId w:val="3"/>
        </w:numPr>
        <w:spacing w:before="62" w:after="62"/>
        <w:ind w:firstLine="480"/>
      </w:pPr>
      <w:r>
        <w:rPr>
          <w:rFonts w:hint="eastAsia"/>
        </w:rPr>
        <w:t>第一步填写基本信息</w:t>
      </w:r>
    </w:p>
    <w:p w:rsidR="00DD1466" w:rsidRDefault="00CF5F3E" w:rsidP="00CF5F3E">
      <w:pPr>
        <w:spacing w:before="62" w:after="62"/>
        <w:ind w:firstLineChars="0" w:firstLine="0"/>
      </w:pPr>
      <w:r>
        <w:rPr>
          <w:noProof/>
        </w:rPr>
        <w:drawing>
          <wp:inline distT="0" distB="0" distL="0" distR="0" wp14:anchorId="58372177" wp14:editId="33492655">
            <wp:extent cx="5274310" cy="26358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81" w:rsidRDefault="00781581" w:rsidP="00CF5F3E">
      <w:pPr>
        <w:spacing w:before="62" w:after="62"/>
        <w:ind w:firstLineChars="0" w:firstLine="0"/>
      </w:pPr>
      <w:r>
        <w:rPr>
          <w:rFonts w:hint="eastAsia"/>
        </w:rPr>
        <w:t>其中“企业基本信息”可修改</w:t>
      </w:r>
    </w:p>
    <w:p w:rsidR="00781581" w:rsidRDefault="00781581" w:rsidP="00781581">
      <w:pPr>
        <w:spacing w:before="62" w:after="62"/>
        <w:ind w:firstLineChars="0" w:firstLine="0"/>
        <w:jc w:val="center"/>
      </w:pPr>
      <w:r>
        <w:rPr>
          <w:noProof/>
        </w:rPr>
        <w:drawing>
          <wp:inline distT="0" distB="0" distL="0" distR="0" wp14:anchorId="7BC65D7C" wp14:editId="2B2C6261">
            <wp:extent cx="3817951" cy="1318374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7951" cy="131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F3E" w:rsidRDefault="00781581" w:rsidP="00781581">
      <w:pPr>
        <w:spacing w:before="62" w:after="62"/>
        <w:ind w:firstLineChars="0" w:firstLine="0"/>
      </w:pPr>
      <w:r>
        <w:rPr>
          <w:rFonts w:hint="eastAsia"/>
        </w:rPr>
        <w:t>选择“登记变更”时，</w:t>
      </w:r>
      <w:proofErr w:type="gramStart"/>
      <w:r>
        <w:rPr>
          <w:rFonts w:hint="eastAsia"/>
        </w:rPr>
        <w:t>登记证号必填</w:t>
      </w:r>
      <w:proofErr w:type="gramEnd"/>
      <w:r>
        <w:rPr>
          <w:rFonts w:hint="eastAsia"/>
        </w:rPr>
        <w:t>，且“原药</w:t>
      </w:r>
      <w:r>
        <w:rPr>
          <w:rFonts w:hint="eastAsia"/>
        </w:rPr>
        <w:t>/</w:t>
      </w:r>
      <w:r>
        <w:rPr>
          <w:rFonts w:hint="eastAsia"/>
        </w:rPr>
        <w:t>制剂”、“用途分类”不可修改。</w:t>
      </w:r>
    </w:p>
    <w:p w:rsidR="00CF5F3E" w:rsidRDefault="00781581" w:rsidP="00781581">
      <w:pPr>
        <w:spacing w:before="62" w:after="62"/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5E62902E" wp14:editId="775C1D10">
            <wp:extent cx="3962743" cy="983065"/>
            <wp:effectExtent l="0" t="0" r="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2743" cy="9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81" w:rsidRDefault="00781581" w:rsidP="00781581">
      <w:pPr>
        <w:spacing w:before="62" w:after="62"/>
        <w:ind w:firstLine="480"/>
      </w:pPr>
      <w:r>
        <w:rPr>
          <w:rFonts w:hint="eastAsia"/>
        </w:rPr>
        <w:t>选择“原药”时，“用途分类”仅为“农用”、“仅限出口”。</w:t>
      </w:r>
    </w:p>
    <w:p w:rsidR="00781581" w:rsidRDefault="00781581" w:rsidP="00781581">
      <w:pPr>
        <w:spacing w:before="62" w:after="62"/>
        <w:ind w:firstLine="480"/>
        <w:jc w:val="center"/>
      </w:pPr>
      <w:r>
        <w:rPr>
          <w:noProof/>
        </w:rPr>
        <w:drawing>
          <wp:inline distT="0" distB="0" distL="0" distR="0" wp14:anchorId="72BE2BA1" wp14:editId="7D53A201">
            <wp:extent cx="3901778" cy="1356478"/>
            <wp:effectExtent l="0" t="0" r="381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01778" cy="135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81" w:rsidRDefault="00781581" w:rsidP="00781581">
      <w:pPr>
        <w:spacing w:before="62" w:after="62"/>
        <w:ind w:firstLine="480"/>
      </w:pPr>
      <w:r>
        <w:rPr>
          <w:rFonts w:hint="eastAsia"/>
        </w:rPr>
        <w:t>第一步完成后点击“下一步”进入“农药产品信息”填写。</w:t>
      </w:r>
    </w:p>
    <w:p w:rsidR="00781581" w:rsidRDefault="00781581" w:rsidP="00781581">
      <w:pPr>
        <w:spacing w:before="62" w:after="62"/>
        <w:ind w:firstLine="480"/>
      </w:pPr>
      <w:r>
        <w:rPr>
          <w:noProof/>
        </w:rPr>
        <w:drawing>
          <wp:inline distT="0" distB="0" distL="0" distR="0" wp14:anchorId="72B4BD85" wp14:editId="5B558111">
            <wp:extent cx="2674852" cy="28958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4852" cy="2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81" w:rsidRDefault="00781581" w:rsidP="00781581">
      <w:pPr>
        <w:pStyle w:val="11"/>
        <w:numPr>
          <w:ilvl w:val="0"/>
          <w:numId w:val="3"/>
        </w:numPr>
        <w:spacing w:before="62" w:after="62"/>
        <w:ind w:firstLine="480"/>
      </w:pPr>
      <w:r>
        <w:rPr>
          <w:rFonts w:hint="eastAsia"/>
        </w:rPr>
        <w:t>第二步填写农药产品信息</w:t>
      </w:r>
    </w:p>
    <w:p w:rsidR="00781581" w:rsidRDefault="00781581" w:rsidP="00781581">
      <w:pPr>
        <w:spacing w:before="62" w:after="62"/>
        <w:ind w:firstLine="480"/>
      </w:pPr>
      <w:r>
        <w:rPr>
          <w:noProof/>
        </w:rPr>
        <w:drawing>
          <wp:inline distT="0" distB="0" distL="0" distR="0" wp14:anchorId="604D3722" wp14:editId="7A2E86CF">
            <wp:extent cx="5274310" cy="345122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81" w:rsidRDefault="00E175D9" w:rsidP="00781581">
      <w:pPr>
        <w:pStyle w:val="11"/>
        <w:numPr>
          <w:ilvl w:val="3"/>
          <w:numId w:val="3"/>
        </w:numPr>
        <w:spacing w:before="62" w:after="62"/>
      </w:pPr>
      <w:r>
        <w:rPr>
          <w:rFonts w:hint="eastAsia"/>
        </w:rPr>
        <w:t>增加</w:t>
      </w:r>
      <w:r w:rsidR="00781581">
        <w:rPr>
          <w:rFonts w:hint="eastAsia"/>
        </w:rPr>
        <w:t>有效成分</w:t>
      </w:r>
    </w:p>
    <w:p w:rsidR="00E175D9" w:rsidRDefault="00E175D9" w:rsidP="00E175D9">
      <w:pPr>
        <w:pStyle w:val="11"/>
        <w:spacing w:before="62" w:after="62"/>
      </w:pPr>
      <w:r>
        <w:rPr>
          <w:noProof/>
        </w:rPr>
        <w:drawing>
          <wp:inline distT="0" distB="0" distL="0" distR="0" wp14:anchorId="42E805A4" wp14:editId="7F4575C5">
            <wp:extent cx="5274310" cy="855345"/>
            <wp:effectExtent l="0" t="0" r="254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5D9" w:rsidRDefault="00E175D9" w:rsidP="00E175D9">
      <w:pPr>
        <w:pStyle w:val="11"/>
        <w:spacing w:before="62" w:after="62"/>
      </w:pPr>
      <w:r>
        <w:rPr>
          <w:noProof/>
        </w:rPr>
        <w:lastRenderedPageBreak/>
        <w:drawing>
          <wp:inline distT="0" distB="0" distL="0" distR="0" wp14:anchorId="580D956D" wp14:editId="6E4AF4AE">
            <wp:extent cx="5274310" cy="173736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81" w:rsidRDefault="00E175D9" w:rsidP="00781581">
      <w:pPr>
        <w:pStyle w:val="11"/>
        <w:numPr>
          <w:ilvl w:val="3"/>
          <w:numId w:val="3"/>
        </w:numPr>
        <w:spacing w:before="62" w:after="62"/>
      </w:pPr>
      <w:r>
        <w:rPr>
          <w:rFonts w:hint="eastAsia"/>
        </w:rPr>
        <w:t>增加作物</w:t>
      </w:r>
      <w:r>
        <w:rPr>
          <w:rFonts w:hint="eastAsia"/>
        </w:rPr>
        <w:t>/</w:t>
      </w:r>
      <w:r>
        <w:rPr>
          <w:rFonts w:hint="eastAsia"/>
        </w:rPr>
        <w:t>防治对象</w:t>
      </w:r>
    </w:p>
    <w:p w:rsidR="00E175D9" w:rsidRDefault="00E175D9" w:rsidP="00E175D9">
      <w:pPr>
        <w:spacing w:before="62" w:after="62"/>
        <w:ind w:firstLineChars="0" w:firstLine="0"/>
      </w:pPr>
      <w:r>
        <w:rPr>
          <w:noProof/>
        </w:rPr>
        <w:drawing>
          <wp:inline distT="0" distB="0" distL="0" distR="0" wp14:anchorId="67A9D18D" wp14:editId="1A0C20EE">
            <wp:extent cx="5274310" cy="85852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5D9" w:rsidRDefault="00E175D9" w:rsidP="00E175D9">
      <w:pPr>
        <w:spacing w:before="62" w:after="62"/>
        <w:ind w:firstLineChars="0" w:firstLine="0"/>
      </w:pPr>
      <w:r>
        <w:rPr>
          <w:noProof/>
        </w:rPr>
        <w:drawing>
          <wp:inline distT="0" distB="0" distL="0" distR="0" wp14:anchorId="39F60090" wp14:editId="424CF37D">
            <wp:extent cx="5274310" cy="173926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5D9" w:rsidRDefault="00E175D9" w:rsidP="00E175D9">
      <w:pPr>
        <w:spacing w:before="62" w:after="62"/>
        <w:ind w:firstLineChars="0" w:firstLine="0"/>
      </w:pPr>
      <w:r>
        <w:rPr>
          <w:noProof/>
        </w:rPr>
        <w:drawing>
          <wp:inline distT="0" distB="0" distL="0" distR="0" wp14:anchorId="3BB8A525" wp14:editId="0865BF6B">
            <wp:extent cx="5274310" cy="175895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5D9" w:rsidRDefault="00E175D9" w:rsidP="00E175D9">
      <w:pPr>
        <w:spacing w:before="62" w:after="62"/>
        <w:ind w:firstLineChars="0" w:firstLine="0"/>
      </w:pPr>
      <w:r>
        <w:rPr>
          <w:noProof/>
        </w:rPr>
        <w:drawing>
          <wp:inline distT="0" distB="0" distL="0" distR="0" wp14:anchorId="5896576F" wp14:editId="2A34DB04">
            <wp:extent cx="5274310" cy="171450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5D9" w:rsidRDefault="00E175D9" w:rsidP="00781581">
      <w:pPr>
        <w:pStyle w:val="11"/>
        <w:numPr>
          <w:ilvl w:val="3"/>
          <w:numId w:val="3"/>
        </w:numPr>
        <w:spacing w:before="62" w:after="62"/>
      </w:pPr>
      <w:r>
        <w:rPr>
          <w:rFonts w:hint="eastAsia"/>
        </w:rPr>
        <w:t>增加样品</w:t>
      </w:r>
    </w:p>
    <w:p w:rsidR="00781581" w:rsidRDefault="007516AA" w:rsidP="007516AA">
      <w:pPr>
        <w:spacing w:before="62" w:after="62"/>
        <w:ind w:firstLineChars="0" w:firstLine="0"/>
      </w:pPr>
      <w:r>
        <w:rPr>
          <w:noProof/>
        </w:rPr>
        <w:lastRenderedPageBreak/>
        <w:drawing>
          <wp:inline distT="0" distB="0" distL="0" distR="0" wp14:anchorId="0979F01D" wp14:editId="31C67AED">
            <wp:extent cx="5274310" cy="86106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5D9" w:rsidRDefault="00E175D9" w:rsidP="00781581">
      <w:pPr>
        <w:spacing w:before="62" w:after="62"/>
        <w:ind w:firstLine="480"/>
      </w:pPr>
    </w:p>
    <w:p w:rsidR="00E175D9" w:rsidRDefault="007516AA" w:rsidP="00781581">
      <w:pPr>
        <w:spacing w:before="62" w:after="62"/>
        <w:ind w:firstLine="480"/>
      </w:pPr>
      <w:r>
        <w:rPr>
          <w:rFonts w:hint="eastAsia"/>
        </w:rPr>
        <w:t>信息填写完成后可点击“下一步”进入“试验信息”填写，也可“保存草稿”后续进行编辑</w:t>
      </w:r>
    </w:p>
    <w:p w:rsidR="007516AA" w:rsidRDefault="007516AA" w:rsidP="00781581">
      <w:pPr>
        <w:spacing w:before="62" w:after="62"/>
        <w:ind w:firstLine="480"/>
      </w:pPr>
      <w:r>
        <w:rPr>
          <w:noProof/>
        </w:rPr>
        <w:drawing>
          <wp:inline distT="0" distB="0" distL="0" distR="0" wp14:anchorId="73AE224F" wp14:editId="6081A5A1">
            <wp:extent cx="3909399" cy="28958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09399" cy="2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AA" w:rsidRDefault="007516AA" w:rsidP="007516AA">
      <w:pPr>
        <w:pStyle w:val="11"/>
        <w:numPr>
          <w:ilvl w:val="0"/>
          <w:numId w:val="3"/>
        </w:numPr>
        <w:spacing w:before="62" w:after="62"/>
        <w:ind w:firstLine="480"/>
      </w:pPr>
      <w:r>
        <w:rPr>
          <w:rFonts w:hint="eastAsia"/>
        </w:rPr>
        <w:t>第三步填写试验信息</w:t>
      </w:r>
    </w:p>
    <w:p w:rsidR="007516AA" w:rsidRDefault="007516AA" w:rsidP="007516AA">
      <w:pPr>
        <w:pStyle w:val="11"/>
        <w:numPr>
          <w:ilvl w:val="3"/>
          <w:numId w:val="3"/>
        </w:numPr>
        <w:spacing w:before="62" w:after="62"/>
      </w:pPr>
      <w:r>
        <w:rPr>
          <w:rFonts w:hint="eastAsia"/>
        </w:rPr>
        <w:t>新增试验信息</w:t>
      </w:r>
    </w:p>
    <w:p w:rsidR="007516AA" w:rsidRDefault="007516AA" w:rsidP="007516AA">
      <w:pPr>
        <w:pStyle w:val="11"/>
        <w:spacing w:before="62" w:after="62"/>
      </w:pPr>
      <w:r>
        <w:rPr>
          <w:noProof/>
        </w:rPr>
        <w:drawing>
          <wp:inline distT="0" distB="0" distL="0" distR="0" wp14:anchorId="049D521B" wp14:editId="1940C645">
            <wp:extent cx="5274310" cy="856615"/>
            <wp:effectExtent l="0" t="0" r="254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AA" w:rsidRDefault="007516AA" w:rsidP="007516AA">
      <w:pPr>
        <w:pStyle w:val="11"/>
        <w:spacing w:before="62" w:after="62"/>
      </w:pPr>
      <w:r>
        <w:rPr>
          <w:noProof/>
        </w:rPr>
        <w:drawing>
          <wp:inline distT="0" distB="0" distL="0" distR="0" wp14:anchorId="376AC9DB" wp14:editId="617995EF">
            <wp:extent cx="5274310" cy="251777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AA" w:rsidRDefault="007516AA" w:rsidP="007516AA">
      <w:pPr>
        <w:pStyle w:val="11"/>
        <w:spacing w:before="62" w:after="62"/>
      </w:pPr>
      <w:r>
        <w:rPr>
          <w:noProof/>
        </w:rPr>
        <w:lastRenderedPageBreak/>
        <w:drawing>
          <wp:inline distT="0" distB="0" distL="0" distR="0" wp14:anchorId="735052E0" wp14:editId="493AC98A">
            <wp:extent cx="5274310" cy="2513965"/>
            <wp:effectExtent l="0" t="0" r="2540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AA" w:rsidRDefault="00EA589F" w:rsidP="007516AA">
      <w:pPr>
        <w:pStyle w:val="11"/>
        <w:spacing w:before="62" w:after="62"/>
      </w:pPr>
      <w:r>
        <w:rPr>
          <w:noProof/>
        </w:rPr>
        <w:drawing>
          <wp:inline distT="0" distB="0" distL="0" distR="0" wp14:anchorId="654A3441" wp14:editId="1D9C2954">
            <wp:extent cx="5274310" cy="251968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AA" w:rsidRDefault="007516AA" w:rsidP="007516AA">
      <w:pPr>
        <w:pStyle w:val="11"/>
        <w:numPr>
          <w:ilvl w:val="3"/>
          <w:numId w:val="3"/>
        </w:numPr>
        <w:spacing w:before="62" w:after="62"/>
      </w:pPr>
      <w:r>
        <w:rPr>
          <w:rFonts w:hint="eastAsia"/>
        </w:rPr>
        <w:t>上</w:t>
      </w:r>
      <w:proofErr w:type="gramStart"/>
      <w:r>
        <w:rPr>
          <w:rFonts w:hint="eastAsia"/>
        </w:rPr>
        <w:t>传委托</w:t>
      </w:r>
      <w:proofErr w:type="gramEnd"/>
      <w:r>
        <w:rPr>
          <w:rFonts w:hint="eastAsia"/>
        </w:rPr>
        <w:t>协议</w:t>
      </w:r>
    </w:p>
    <w:p w:rsidR="00EA589F" w:rsidRDefault="00EA589F" w:rsidP="00EA589F">
      <w:pPr>
        <w:pStyle w:val="11"/>
        <w:spacing w:before="62" w:after="62"/>
      </w:pPr>
      <w:r>
        <w:rPr>
          <w:noProof/>
        </w:rPr>
        <w:drawing>
          <wp:inline distT="0" distB="0" distL="0" distR="0" wp14:anchorId="2EBE0EC7" wp14:editId="5B60E3FA">
            <wp:extent cx="5274310" cy="982345"/>
            <wp:effectExtent l="0" t="0" r="2540" b="825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100" w:rsidRDefault="007516AA" w:rsidP="007516AA">
      <w:pPr>
        <w:pStyle w:val="11"/>
        <w:numPr>
          <w:ilvl w:val="3"/>
          <w:numId w:val="3"/>
        </w:numPr>
        <w:spacing w:before="62" w:after="62"/>
      </w:pPr>
      <w:r>
        <w:rPr>
          <w:rFonts w:hint="eastAsia"/>
        </w:rPr>
        <w:t>填写“安全防范措施”、“</w:t>
      </w:r>
      <w:r w:rsidR="00EA589F">
        <w:rPr>
          <w:rFonts w:hint="eastAsia"/>
        </w:rPr>
        <w:t>作用机理</w:t>
      </w:r>
      <w:r>
        <w:rPr>
          <w:rFonts w:hint="eastAsia"/>
        </w:rPr>
        <w:t>”、“</w:t>
      </w:r>
      <w:r w:rsidR="00EA589F">
        <w:rPr>
          <w:rFonts w:hint="eastAsia"/>
        </w:rPr>
        <w:t>作用方式</w:t>
      </w:r>
      <w:r>
        <w:rPr>
          <w:rFonts w:hint="eastAsia"/>
        </w:rPr>
        <w:t>”</w:t>
      </w:r>
    </w:p>
    <w:p w:rsidR="007516AA" w:rsidRDefault="00EA589F" w:rsidP="00EF6100">
      <w:pPr>
        <w:spacing w:before="62" w:after="62"/>
        <w:ind w:left="1200" w:firstLine="480"/>
      </w:pP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>
        <w:rPr>
          <w:rFonts w:hint="eastAsia"/>
        </w:rPr>
        <w:instrText>○</w:instrText>
      </w:r>
      <w:r>
        <w:rPr>
          <w:rFonts w:hint="eastAsia"/>
        </w:rPr>
        <w:instrText>,</w:instrText>
      </w:r>
      <w:r w:rsidRPr="00EF6100">
        <w:rPr>
          <w:rFonts w:hint="eastAsia"/>
        </w:rPr>
        <w:instrText>注</w:instrText>
      </w:r>
      <w:r>
        <w:rPr>
          <w:rFonts w:hint="eastAsia"/>
        </w:rPr>
        <w:instrText>)</w:instrText>
      </w:r>
      <w:r>
        <w:fldChar w:fldCharType="end"/>
      </w:r>
      <w:r>
        <w:rPr>
          <w:rFonts w:hint="eastAsia"/>
        </w:rPr>
        <w:t>“作用机理”</w:t>
      </w:r>
      <w:r w:rsidR="00EF6100">
        <w:rPr>
          <w:rFonts w:hint="eastAsia"/>
        </w:rPr>
        <w:t>、“作用方式”仅在备案种类为新农药时填写。</w:t>
      </w:r>
    </w:p>
    <w:p w:rsidR="00EF6100" w:rsidRDefault="00EF6100" w:rsidP="00EF6100">
      <w:pPr>
        <w:pStyle w:val="11"/>
        <w:numPr>
          <w:ilvl w:val="0"/>
          <w:numId w:val="3"/>
        </w:numPr>
        <w:spacing w:before="62" w:after="62"/>
        <w:ind w:firstLine="480"/>
      </w:pPr>
      <w:r>
        <w:rPr>
          <w:rFonts w:hint="eastAsia"/>
        </w:rPr>
        <w:t>保存</w:t>
      </w:r>
      <w:r>
        <w:t>/</w:t>
      </w:r>
      <w:r>
        <w:rPr>
          <w:rFonts w:hint="eastAsia"/>
        </w:rPr>
        <w:t>提交</w:t>
      </w:r>
    </w:p>
    <w:p w:rsidR="00EF6100" w:rsidRDefault="00EF6100" w:rsidP="00EF6100">
      <w:pPr>
        <w:spacing w:before="62" w:after="62"/>
        <w:ind w:firstLine="480"/>
      </w:pPr>
      <w:r>
        <w:rPr>
          <w:rFonts w:hint="eastAsia"/>
        </w:rPr>
        <w:t>第三步完成后可以点击“保存草稿”进行保存，以便下次进行修改，此时不产生备案号。</w:t>
      </w:r>
    </w:p>
    <w:p w:rsidR="00EF6100" w:rsidRDefault="00EF6100" w:rsidP="00EF6100">
      <w:pPr>
        <w:spacing w:before="62" w:after="62"/>
        <w:ind w:firstLine="480"/>
      </w:pPr>
      <w:r>
        <w:rPr>
          <w:rFonts w:hint="eastAsia"/>
        </w:rPr>
        <w:t>当点击“提交”后，备案号产生，企业所在地省所及试验信息中填写的试验地址</w:t>
      </w:r>
      <w:proofErr w:type="gramStart"/>
      <w:r>
        <w:rPr>
          <w:rFonts w:hint="eastAsia"/>
        </w:rPr>
        <w:t>对应省</w:t>
      </w:r>
      <w:proofErr w:type="gramEnd"/>
      <w:r>
        <w:rPr>
          <w:rFonts w:hint="eastAsia"/>
        </w:rPr>
        <w:t>所可以查看企业备案信息。在提交备案后，除有效成分名称、含量及剂型等信息以外的其他信息可以进行变更，备案号不变。</w:t>
      </w:r>
    </w:p>
    <w:sectPr w:rsidR="00EF6100">
      <w:headerReference w:type="default" r:id="rId3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2AAD" w:rsidRDefault="00202AAD" w:rsidP="00DD1466">
      <w:pPr>
        <w:spacing w:before="48" w:after="48" w:line="240" w:lineRule="auto"/>
        <w:ind w:firstLine="480"/>
      </w:pPr>
      <w:r>
        <w:separator/>
      </w:r>
    </w:p>
  </w:endnote>
  <w:endnote w:type="continuationSeparator" w:id="0">
    <w:p w:rsidR="00202AAD" w:rsidRDefault="00202AAD" w:rsidP="00DD1466">
      <w:pPr>
        <w:spacing w:before="48" w:after="48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2AAD" w:rsidRDefault="00202AAD" w:rsidP="00DD1466">
      <w:pPr>
        <w:spacing w:before="48" w:after="48" w:line="240" w:lineRule="auto"/>
        <w:ind w:firstLine="480"/>
      </w:pPr>
      <w:r>
        <w:separator/>
      </w:r>
    </w:p>
  </w:footnote>
  <w:footnote w:type="continuationSeparator" w:id="0">
    <w:p w:rsidR="00202AAD" w:rsidRDefault="00202AAD" w:rsidP="00DD1466">
      <w:pPr>
        <w:spacing w:before="48" w:after="48"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1466" w:rsidRDefault="00DD1466" w:rsidP="00DD1466">
    <w:pPr>
      <w:pStyle w:val="a3"/>
      <w:spacing w:before="48" w:after="48"/>
      <w:ind w:firstLine="400"/>
      <w:jc w:val="right"/>
      <w:rPr>
        <w:i/>
        <w:iCs/>
        <w:sz w:val="20"/>
        <w:szCs w:val="20"/>
      </w:rPr>
    </w:pPr>
    <w:r>
      <w:rPr>
        <w:rFonts w:ascii="仿宋" w:hAnsi="仿宋" w:hint="eastAsia"/>
        <w:i/>
        <w:iCs/>
        <w:sz w:val="20"/>
        <w:szCs w:val="20"/>
      </w:rPr>
      <w:t>试验备案功能使用手册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302FC"/>
    <w:multiLevelType w:val="multilevel"/>
    <w:tmpl w:val="69984DD4"/>
    <w:lvl w:ilvl="0">
      <w:start w:val="1"/>
      <w:numFmt w:val="bullet"/>
      <w:lvlText w:val="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 w15:restartNumberingAfterBreak="0">
    <w:nsid w:val="0DE37B3C"/>
    <w:multiLevelType w:val="multilevel"/>
    <w:tmpl w:val="13389538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4045712"/>
    <w:multiLevelType w:val="multilevel"/>
    <w:tmpl w:val="4C40932E"/>
    <w:lvl w:ilvl="0">
      <w:start w:val="1"/>
      <w:numFmt w:val="bullet"/>
      <w:lvlText w:val="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 w15:restartNumberingAfterBreak="0">
    <w:nsid w:val="2F0A498E"/>
    <w:multiLevelType w:val="multilevel"/>
    <w:tmpl w:val="2B8C0E24"/>
    <w:lvl w:ilvl="0">
      <w:start w:val="1"/>
      <w:numFmt w:val="decimal"/>
      <w:lvlText w:val="第%1章"/>
      <w:lvlJc w:val="left"/>
      <w:pPr>
        <w:tabs>
          <w:tab w:val="num" w:pos="1277"/>
        </w:tabs>
        <w:ind w:left="1277" w:firstLine="0"/>
      </w:pPr>
      <w:rPr>
        <w:rFonts w:ascii="Times New Roman" w:eastAsia="宋体" w:hAnsi="Times New Roman" w:cs="Times New Roman" w:hint="eastAsia"/>
        <w:b/>
        <w:bCs/>
        <w:i w:val="0"/>
        <w:iCs w:val="0"/>
        <w:caps w:val="0"/>
        <w:smallCaps w:val="0"/>
        <w:color w:val="000000"/>
        <w:spacing w:val="0"/>
      </w:rPr>
    </w:lvl>
    <w:lvl w:ilvl="1">
      <w:start w:val="1"/>
      <w:numFmt w:val="decimal"/>
      <w:isLgl/>
      <w:lvlText w:val="%1.%2"/>
      <w:lvlJc w:val="left"/>
      <w:pPr>
        <w:tabs>
          <w:tab w:val="num" w:pos="0"/>
        </w:tabs>
        <w:ind w:left="0" w:firstLine="0"/>
      </w:pPr>
      <w:rPr>
        <w:rFonts w:ascii="宋体" w:eastAsia="宋体" w:hAnsi="宋体" w:cs="Times New Roman" w:hint="eastAsia"/>
        <w:b w:val="0"/>
        <w:bCs w:val="0"/>
        <w:i w:val="0"/>
        <w:iCs w:val="0"/>
        <w:caps w:val="0"/>
        <w:smallCaps w:val="0"/>
        <w:color w:val="000000"/>
        <w:spacing w:val="0"/>
      </w:rPr>
    </w:lvl>
    <w:lvl w:ilvl="2">
      <w:start w:val="1"/>
      <w:numFmt w:val="decimal"/>
      <w:isLgl/>
      <w:lvlText w:val="%1.%2.%3"/>
      <w:lvlJc w:val="left"/>
      <w:pPr>
        <w:tabs>
          <w:tab w:val="num" w:pos="0"/>
        </w:tabs>
        <w:ind w:left="0" w:firstLine="0"/>
      </w:pPr>
      <w:rPr>
        <w:rFonts w:ascii="Cambria" w:hAnsi="Cambria" w:cs="Times New Roman" w:hint="default"/>
        <w:b/>
        <w:bCs/>
        <w:i w:val="0"/>
        <w:iCs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z w:val="30"/>
        <w:szCs w:val="30"/>
      </w:r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</w:abstractNum>
  <w:abstractNum w:abstractNumId="4" w15:restartNumberingAfterBreak="0">
    <w:nsid w:val="66552AE3"/>
    <w:multiLevelType w:val="multilevel"/>
    <w:tmpl w:val="162E3EF2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466"/>
    <w:rsid w:val="00001F5C"/>
    <w:rsid w:val="00202AAD"/>
    <w:rsid w:val="002D5D7D"/>
    <w:rsid w:val="005348EE"/>
    <w:rsid w:val="005C2E0B"/>
    <w:rsid w:val="007516AA"/>
    <w:rsid w:val="00781581"/>
    <w:rsid w:val="007E13F0"/>
    <w:rsid w:val="009C52C0"/>
    <w:rsid w:val="00A45688"/>
    <w:rsid w:val="00A458A1"/>
    <w:rsid w:val="00CF5F3E"/>
    <w:rsid w:val="00DD1466"/>
    <w:rsid w:val="00E175D9"/>
    <w:rsid w:val="00EA589F"/>
    <w:rsid w:val="00EF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637A8C-E5EC-45D4-BB96-95D4F2A28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1466"/>
    <w:pPr>
      <w:widowControl w:val="0"/>
      <w:spacing w:beforeLines="20" w:afterLines="20" w:line="288" w:lineRule="auto"/>
      <w:ind w:firstLineChars="200" w:firstLine="200"/>
      <w:jc w:val="both"/>
    </w:pPr>
    <w:rPr>
      <w:rFonts w:ascii="Calibri" w:eastAsia="仿宋" w:hAnsi="Calibri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D1466"/>
    <w:pPr>
      <w:keepNext/>
      <w:keepLines/>
      <w:spacing w:beforeLines="50" w:afterLines="50" w:line="312" w:lineRule="auto"/>
      <w:ind w:firstLineChars="0" w:firstLine="0"/>
      <w:contextualSpacing/>
      <w:jc w:val="center"/>
      <w:outlineLvl w:val="0"/>
    </w:pPr>
    <w:rPr>
      <w:rFonts w:ascii="宋体" w:eastAsia="宋体" w:hAnsi="宋体"/>
      <w:b/>
      <w:bCs/>
      <w:kern w:val="44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DD1466"/>
    <w:pPr>
      <w:keepNext/>
      <w:keepLines/>
      <w:spacing w:beforeLines="50" w:afterLines="50" w:line="312" w:lineRule="auto"/>
      <w:ind w:firstLineChars="0" w:firstLine="0"/>
      <w:contextualSpacing/>
      <w:jc w:val="left"/>
      <w:outlineLvl w:val="1"/>
    </w:pPr>
    <w:rPr>
      <w:rFonts w:ascii="Times New Roman" w:eastAsia="宋体" w:hAnsi="Times New Roman"/>
      <w:b/>
      <w:bCs/>
      <w:kern w:val="0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14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D146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D14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D1466"/>
    <w:rPr>
      <w:sz w:val="18"/>
      <w:szCs w:val="18"/>
    </w:rPr>
  </w:style>
  <w:style w:type="character" w:customStyle="1" w:styleId="10">
    <w:name w:val="标题 1 字符"/>
    <w:basedOn w:val="a0"/>
    <w:link w:val="1"/>
    <w:uiPriority w:val="99"/>
    <w:rsid w:val="00DD1466"/>
    <w:rPr>
      <w:rFonts w:ascii="宋体" w:eastAsia="宋体" w:hAnsi="宋体" w:cs="Times New Roman"/>
      <w:b/>
      <w:bCs/>
      <w:kern w:val="44"/>
      <w:sz w:val="32"/>
      <w:szCs w:val="32"/>
    </w:rPr>
  </w:style>
  <w:style w:type="character" w:customStyle="1" w:styleId="20">
    <w:name w:val="标题 2 字符"/>
    <w:basedOn w:val="a0"/>
    <w:link w:val="2"/>
    <w:uiPriority w:val="99"/>
    <w:rsid w:val="00DD1466"/>
    <w:rPr>
      <w:rFonts w:ascii="Times New Roman" w:eastAsia="宋体" w:hAnsi="Times New Roman" w:cs="Times New Roman"/>
      <w:b/>
      <w:bCs/>
      <w:kern w:val="0"/>
      <w:sz w:val="30"/>
      <w:szCs w:val="30"/>
    </w:rPr>
  </w:style>
  <w:style w:type="paragraph" w:customStyle="1" w:styleId="11">
    <w:name w:val="列出段落1"/>
    <w:basedOn w:val="a"/>
    <w:rsid w:val="00DD1466"/>
    <w:pPr>
      <w:ind w:firstLineChars="0" w:firstLine="0"/>
    </w:pPr>
    <w:rPr>
      <w:rFonts w:eastAsia="宋体"/>
    </w:rPr>
  </w:style>
  <w:style w:type="character" w:customStyle="1" w:styleId="15">
    <w:name w:val="15"/>
    <w:basedOn w:val="a0"/>
    <w:rsid w:val="00DD1466"/>
    <w:rPr>
      <w:rFonts w:ascii="Calibri" w:hAnsi="Calibri" w:cs="Calibri" w:hint="default"/>
      <w:color w:val="0000FF"/>
      <w:u w:val="single"/>
    </w:rPr>
  </w:style>
  <w:style w:type="character" w:styleId="a7">
    <w:name w:val="Hyperlink"/>
    <w:basedOn w:val="a0"/>
    <w:uiPriority w:val="99"/>
    <w:unhideWhenUsed/>
    <w:rsid w:val="00DD1466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E175D9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75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http://www.chinapesticide.org.c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hyperlink" Target="https://www.icama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9</Pages>
  <Words>168</Words>
  <Characters>962</Characters>
  <Application>Microsoft Office Word</Application>
  <DocSecurity>0</DocSecurity>
  <Lines>8</Lines>
  <Paragraphs>2</Paragraphs>
  <ScaleCrop>false</ScaleCrop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Meng</dc:creator>
  <cp:keywords/>
  <dc:description/>
  <cp:lastModifiedBy>Yu Meng</cp:lastModifiedBy>
  <cp:revision>4</cp:revision>
  <dcterms:created xsi:type="dcterms:W3CDTF">2020-11-17T12:45:00Z</dcterms:created>
  <dcterms:modified xsi:type="dcterms:W3CDTF">2020-11-18T00:51:00Z</dcterms:modified>
</cp:coreProperties>
</file>