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9032"/>
      </w:tblGrid>
      <w:tr w14:paraId="062949A4">
        <w:trPr>
          <w:wBefore w:w="0" w:type="dxa"/>
          <w:jc w:val="center"/>
        </w:trPr>
        <w:tc>
          <w:tcPr>
            <w:tcW w:w="9032" w:type="dxa"/>
            <w:noWrap w:val="0"/>
            <w:vAlign w:val="center"/>
          </w:tcPr>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0"/>
              <w:gridCol w:w="2870"/>
            </w:tblGrid>
            <w:tr w14:paraId="218F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2" w:hRule="atLeast"/>
                <w:jc w:val="center"/>
              </w:trPr>
              <w:tc>
                <w:tcPr>
                  <w:tcW w:w="6160" w:type="dxa"/>
                  <w:noWrap w:val="0"/>
                  <w:vAlign w:val="top"/>
                </w:tcPr>
                <w:p w14:paraId="013FA164">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noWrap w:val="0"/>
                  <w:vAlign w:val="top"/>
                </w:tcPr>
                <w:p w14:paraId="073FAECF">
                  <w:pPr>
                    <w:spacing w:line="240" w:lineRule="exact"/>
                    <w:jc w:val="left"/>
                    <w:rPr>
                      <w:rStyle w:val="11"/>
                      <w:rFonts w:ascii="Times New Roman" w:hAnsi="Times New Roman"/>
                      <w:color w:val="auto"/>
                    </w:rPr>
                  </w:pPr>
                  <w:r>
                    <w:rPr>
                      <w:rFonts w:ascii="Times New Roman" w:hAnsi="Times New Roman"/>
                      <w:b/>
                      <w:kern w:val="0"/>
                      <w:szCs w:val="21"/>
                      <w:lang w:val="en-GB" w:eastAsia="en-US"/>
                    </w:rPr>
                    <w:t>G/SPS/N/EU/911</w:t>
                  </w:r>
                </w:p>
                <w:p w14:paraId="2A2227DC">
                  <w:pPr>
                    <w:spacing w:line="240" w:lineRule="exact"/>
                    <w:jc w:val="left"/>
                    <w:rPr>
                      <w:rFonts w:ascii="Times New Roman"/>
                      <w:b/>
                      <w:szCs w:val="21"/>
                    </w:rPr>
                  </w:pPr>
                  <w:r>
                    <w:rPr>
                      <w:rFonts w:ascii="Times New Roman"/>
                      <w:b/>
                      <w:szCs w:val="21"/>
                    </w:rPr>
                    <w:t>分发日期：</w:t>
                  </w:r>
                  <w:r>
                    <w:rPr>
                      <w:rStyle w:val="11"/>
                      <w:rFonts w:ascii="Times New Roman" w:hAnsi="宋体"/>
                      <w:color w:val="auto"/>
                    </w:rPr>
                    <w:t>2026-01-29</w:t>
                  </w:r>
                </w:p>
                <w:p w14:paraId="083ACFCB">
                  <w:pPr>
                    <w:spacing w:line="240" w:lineRule="exact"/>
                    <w:jc w:val="left"/>
                    <w:rPr>
                      <w:rFonts w:ascii="Times New Roman"/>
                      <w:szCs w:val="21"/>
                      <w:u w:val="single"/>
                    </w:rPr>
                  </w:pPr>
                  <w:r>
                    <w:rPr>
                      <w:rFonts w:ascii="Times New Roman"/>
                      <w:szCs w:val="21"/>
                    </w:rPr>
                    <w:t>(</w:t>
                  </w:r>
                  <w:r>
                    <w:rPr>
                      <w:rFonts w:ascii="Times New Roman" w:hAnsi="Times New Roman"/>
                      <w:szCs w:val="21"/>
                    </w:rPr>
                    <w:t>26-0629</w:t>
                  </w:r>
                  <w:r>
                    <w:rPr>
                      <w:rFonts w:ascii="Times New Roman"/>
                      <w:szCs w:val="21"/>
                    </w:rPr>
                    <w:t>)</w:t>
                  </w:r>
                </w:p>
              </w:tc>
            </w:tr>
            <w:tr w14:paraId="1F92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160" w:type="dxa"/>
                  <w:noWrap w:val="0"/>
                  <w:vAlign w:val="top"/>
                </w:tcPr>
                <w:p w14:paraId="5B31485F">
                  <w:pPr>
                    <w:jc w:val="left"/>
                    <w:rPr>
                      <w:rFonts w:ascii="Times New Roman" w:hAnsi="Times New Roman"/>
                      <w:bCs/>
                      <w:color w:val="000000"/>
                      <w:szCs w:val="21"/>
                    </w:rPr>
                  </w:pPr>
                  <w:r>
                    <w:rPr>
                      <w:rFonts w:ascii="Times New Roman" w:hAnsi="宋体"/>
                      <w:bCs/>
                      <w:color w:val="000000"/>
                      <w:szCs w:val="21"/>
                    </w:rPr>
                    <w:t>卫生及植物卫生措施委员会</w:t>
                  </w:r>
                  <w:r>
                    <w:rPr>
                      <w:rFonts w:ascii="Times New Roman" w:hAnsi="Times New Roman"/>
                      <w:bCs/>
                      <w:color w:val="000000"/>
                      <w:szCs w:val="21"/>
                    </w:rPr>
                    <w:t xml:space="preserve"> </w:t>
                  </w:r>
                </w:p>
              </w:tc>
              <w:tc>
                <w:tcPr>
                  <w:tcW w:w="2870" w:type="dxa"/>
                  <w:noWrap w:val="0"/>
                  <w:vAlign w:val="top"/>
                </w:tcPr>
                <w:p w14:paraId="13088DA3">
                  <w:pPr>
                    <w:tabs>
                      <w:tab w:val="left" w:pos="962"/>
                    </w:tabs>
                    <w:jc w:val="left"/>
                    <w:rPr>
                      <w:rFonts w:ascii="Times New Roman" w:hAnsi="宋体"/>
                      <w:szCs w:val="21"/>
                    </w:rPr>
                  </w:pPr>
                  <w:r>
                    <w:rPr>
                      <w:rFonts w:ascii="Times New Roman" w:hAnsi="宋体"/>
                      <w:bCs/>
                      <w:szCs w:val="21"/>
                    </w:rPr>
                    <w:t xml:space="preserve">原文: </w:t>
                  </w:r>
                  <w:r>
                    <w:rPr>
                      <w:rStyle w:val="11"/>
                      <w:rFonts w:hint="eastAsia" w:ascii="Times New Roman"/>
                      <w:color w:val="auto"/>
                    </w:rPr>
                    <w:t>英语</w:t>
                  </w:r>
                </w:p>
              </w:tc>
            </w:tr>
          </w:tbl>
          <w:p w14:paraId="5D23CE12">
            <w:pPr>
              <w:tabs>
                <w:tab w:val="left" w:pos="0"/>
              </w:tabs>
              <w:suppressAutoHyphens/>
              <w:adjustRightInd w:val="0"/>
              <w:snapToGrid w:val="0"/>
              <w:spacing w:line="200" w:lineRule="exact"/>
              <w:jc w:val="center"/>
              <w:rPr>
                <w:b/>
              </w:rPr>
            </w:pPr>
            <w:r>
              <w:rPr>
                <w:rFonts w:hint="eastAsia"/>
                <w:b/>
              </w:rPr>
              <w:t xml:space="preserve"> </w:t>
            </w:r>
          </w:p>
          <w:p w14:paraId="4E3CA489">
            <w:pPr>
              <w:tabs>
                <w:tab w:val="left" w:pos="0"/>
              </w:tabs>
              <w:suppressAutoHyphens/>
              <w:adjustRightInd w:val="0"/>
              <w:snapToGrid w:val="0"/>
              <w:jc w:val="center"/>
              <w:rPr>
                <w:b/>
                <w:sz w:val="28"/>
                <w:szCs w:val="28"/>
              </w:rPr>
            </w:pPr>
            <w:r>
              <w:rPr>
                <w:rFonts w:hint="eastAsia"/>
                <w:b/>
                <w:sz w:val="28"/>
                <w:szCs w:val="28"/>
              </w:rPr>
              <w:t>通  报</w:t>
            </w:r>
          </w:p>
          <w:p w14:paraId="2EB9227D">
            <w:pPr>
              <w:tabs>
                <w:tab w:val="left" w:pos="0"/>
              </w:tabs>
              <w:suppressAutoHyphens/>
              <w:adjustRightInd w:val="0"/>
              <w:snapToGrid w:val="0"/>
              <w:spacing w:line="200" w:lineRule="exact"/>
              <w:jc w:val="both"/>
              <w:rPr>
                <w:rFonts w:hint="eastAsia"/>
                <w:lang w:val="en-US" w:eastAsia="zh-CN"/>
              </w:rPr>
            </w:pPr>
            <w:bookmarkStart w:id="1" w:name="_GoBack"/>
            <w:bookmarkEnd w:id="1"/>
          </w:p>
          <w:tbl>
            <w:tblPr>
              <w:tblStyle w:val="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20" w:type="dxa"/>
                <w:bottom w:w="0" w:type="dxa"/>
                <w:right w:w="120" w:type="dxa"/>
              </w:tblCellMar>
            </w:tblPr>
            <w:tblGrid>
              <w:gridCol w:w="697"/>
              <w:gridCol w:w="8290"/>
            </w:tblGrid>
            <w:tr w14:paraId="0DAC0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6F46D87">
                  <w:pPr>
                    <w:snapToGrid w:val="0"/>
                    <w:jc w:val="center"/>
                    <w:rPr>
                      <w:rFonts w:ascii="Times New Roman" w:hAnsi="Times New Roman"/>
                      <w:b/>
                      <w:snapToGrid w:val="0"/>
                      <w:kern w:val="0"/>
                      <w:szCs w:val="21"/>
                    </w:rPr>
                  </w:pPr>
                  <w:r>
                    <w:rPr>
                      <w:rFonts w:ascii="Times New Roman" w:hAnsi="Times New Roman"/>
                      <w:b/>
                      <w:snapToGrid w:val="0"/>
                      <w:kern w:val="0"/>
                      <w:szCs w:val="21"/>
                    </w:rPr>
                    <w:t>1.</w:t>
                  </w:r>
                </w:p>
              </w:tc>
              <w:tc>
                <w:tcPr>
                  <w:tcW w:w="8290" w:type="dxa"/>
                  <w:noWrap w:val="0"/>
                  <w:vAlign w:val="top"/>
                </w:tcPr>
                <w:p w14:paraId="484ECFBB">
                  <w:pPr>
                    <w:snapToGrid w:val="0"/>
                    <w:jc w:val="left"/>
                    <w:rPr>
                      <w:rFonts w:ascii="Times New Roman" w:hAnsi="Times New Roman"/>
                      <w:b/>
                      <w:snapToGrid w:val="0"/>
                      <w:kern w:val="0"/>
                      <w:szCs w:val="21"/>
                    </w:rPr>
                  </w:pPr>
                  <w:r>
                    <w:rPr>
                      <w:rFonts w:ascii="Times New Roman" w:hAnsi="宋体"/>
                      <w:b/>
                      <w:bCs/>
                      <w:snapToGrid w:val="0"/>
                      <w:color w:val="000000"/>
                      <w:kern w:val="0"/>
                      <w:szCs w:val="21"/>
                    </w:rPr>
                    <w:t>通报成员</w:t>
                  </w:r>
                  <w:r>
                    <w:rPr>
                      <w:rFonts w:ascii="Times New Roman" w:hAnsi="Times New Roman"/>
                      <w:b/>
                      <w:snapToGrid w:val="0"/>
                      <w:kern w:val="0"/>
                      <w:szCs w:val="21"/>
                    </w:rPr>
                    <w:t>:</w:t>
                  </w:r>
                  <w:r>
                    <w:rPr>
                      <w:rFonts w:ascii="Times New Roman" w:hAnsi="Times New Roman"/>
                      <w:snapToGrid w:val="0"/>
                      <w:kern w:val="0"/>
                      <w:szCs w:val="21"/>
                    </w:rPr>
                    <w:t xml:space="preserve"> </w:t>
                  </w:r>
                  <w:r>
                    <w:rPr>
                      <w:rStyle w:val="11"/>
                      <w:rFonts w:hint="eastAsia" w:ascii="Times New Roman" w:hAnsi="Times New Roman"/>
                      <w:b/>
                      <w:snapToGrid w:val="0"/>
                      <w:color w:val="000000"/>
                      <w:kern w:val="0"/>
                      <w:szCs w:val="21"/>
                    </w:rPr>
                    <w:t>欧盟</w:t>
                  </w:r>
                </w:p>
                <w:p w14:paraId="02281F82">
                  <w:pPr>
                    <w:pStyle w:val="2"/>
                    <w:snapToGrid w:val="0"/>
                    <w:jc w:val="left"/>
                    <w:rPr>
                      <w:rFonts w:ascii="Times New Roman" w:hAnsi="Times New Roman"/>
                      <w:snapToGrid w:val="0"/>
                      <w:kern w:val="0"/>
                      <w:szCs w:val="21"/>
                    </w:rPr>
                  </w:pPr>
                  <w:r>
                    <w:rPr>
                      <w:rFonts w:ascii="Times New Roman" w:hAnsi="宋体"/>
                      <w:bCs/>
                      <w:snapToGrid w:val="0"/>
                      <w:color w:val="000000"/>
                      <w:kern w:val="0"/>
                      <w:szCs w:val="21"/>
                    </w:rPr>
                    <w:t>适用时，列出涉及的地方政府名称</w:t>
                  </w:r>
                  <w:r>
                    <w:rPr>
                      <w:rFonts w:ascii="Times New Roman" w:hAnsi="Times New Roman"/>
                      <w:snapToGrid w:val="0"/>
                      <w:kern w:val="0"/>
                      <w:szCs w:val="21"/>
                    </w:rPr>
                    <w:t xml:space="preserve">: </w:t>
                  </w:r>
                </w:p>
              </w:tc>
            </w:tr>
            <w:tr w14:paraId="279201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60346D8">
                  <w:pPr>
                    <w:snapToGrid w:val="0"/>
                    <w:jc w:val="center"/>
                    <w:rPr>
                      <w:rFonts w:ascii="Times New Roman" w:hAnsi="Times New Roman"/>
                      <w:b/>
                      <w:snapToGrid w:val="0"/>
                      <w:kern w:val="0"/>
                      <w:szCs w:val="21"/>
                    </w:rPr>
                  </w:pPr>
                  <w:r>
                    <w:rPr>
                      <w:rFonts w:ascii="Times New Roman" w:hAnsi="Times New Roman"/>
                      <w:b/>
                      <w:snapToGrid w:val="0"/>
                      <w:kern w:val="0"/>
                      <w:szCs w:val="21"/>
                    </w:rPr>
                    <w:t>2.</w:t>
                  </w:r>
                </w:p>
              </w:tc>
              <w:tc>
                <w:tcPr>
                  <w:tcW w:w="8290" w:type="dxa"/>
                  <w:noWrap w:val="0"/>
                  <w:vAlign w:val="top"/>
                </w:tcPr>
                <w:p w14:paraId="783B2A4F">
                  <w:pPr>
                    <w:snapToGrid w:val="0"/>
                    <w:jc w:val="left"/>
                    <w:rPr>
                      <w:rFonts w:ascii="Times New Roman" w:hAnsi="宋体"/>
                      <w:snapToGrid w:val="0"/>
                      <w:kern w:val="0"/>
                      <w:szCs w:val="21"/>
                    </w:rPr>
                  </w:pPr>
                  <w:r>
                    <w:rPr>
                      <w:rFonts w:ascii="Times New Roman" w:hAnsi="宋体"/>
                      <w:b/>
                      <w:bCs/>
                      <w:snapToGrid w:val="0"/>
                      <w:color w:val="000000"/>
                      <w:kern w:val="0"/>
                      <w:szCs w:val="21"/>
                    </w:rPr>
                    <w:t>负责机构</w:t>
                  </w:r>
                  <w:r>
                    <w:rPr>
                      <w:rFonts w:ascii="Times New Roman" w:hAnsi="宋体"/>
                      <w:b/>
                      <w:snapToGrid w:val="0"/>
                      <w:kern w:val="0"/>
                      <w:szCs w:val="21"/>
                    </w:rPr>
                    <w:t xml:space="preserve">: </w:t>
                  </w:r>
                  <w:r>
                    <w:rPr>
                      <w:rFonts w:hint="eastAsia" w:ascii="Times New Roman" w:hAnsi="Times New Roman"/>
                      <w:szCs w:val="21"/>
                    </w:rPr>
                    <w:t>欧洲委员会卫生和食品安全总局</w:t>
                  </w:r>
                </w:p>
              </w:tc>
            </w:tr>
            <w:tr w14:paraId="1FE25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62BB366">
                  <w:pPr>
                    <w:snapToGrid w:val="0"/>
                    <w:jc w:val="center"/>
                    <w:rPr>
                      <w:rFonts w:ascii="Times New Roman" w:hAnsi="宋体"/>
                      <w:b/>
                      <w:snapToGrid w:val="0"/>
                      <w:kern w:val="0"/>
                      <w:szCs w:val="21"/>
                    </w:rPr>
                  </w:pPr>
                  <w:r>
                    <w:rPr>
                      <w:rFonts w:ascii="Times New Roman" w:hAnsi="宋体"/>
                      <w:b/>
                      <w:snapToGrid w:val="0"/>
                      <w:kern w:val="0"/>
                      <w:szCs w:val="21"/>
                    </w:rPr>
                    <w:t>3.</w:t>
                  </w:r>
                </w:p>
              </w:tc>
              <w:tc>
                <w:tcPr>
                  <w:tcW w:w="8290" w:type="dxa"/>
                  <w:noWrap w:val="0"/>
                  <w:vAlign w:val="top"/>
                </w:tcPr>
                <w:p w14:paraId="75C9FC90">
                  <w:pPr>
                    <w:snapToGrid w:val="0"/>
                    <w:jc w:val="left"/>
                    <w:rPr>
                      <w:rFonts w:ascii="Times New Roman" w:hAnsi="宋体"/>
                      <w:snapToGrid w:val="0"/>
                      <w:kern w:val="0"/>
                      <w:szCs w:val="21"/>
                    </w:rPr>
                  </w:pPr>
                  <w:r>
                    <w:rPr>
                      <w:rFonts w:ascii="Times New Roman" w:hAnsi="宋体"/>
                      <w:b/>
                      <w:bCs/>
                      <w:snapToGrid w:val="0"/>
                      <w:color w:val="000000"/>
                      <w:kern w:val="0"/>
                      <w:szCs w:val="21"/>
                    </w:rPr>
                    <w:t>所覆盖产品</w:t>
                  </w:r>
                  <w:r>
                    <w:rPr>
                      <w:rFonts w:ascii="Times New Roman" w:hAnsi="Times New Roman"/>
                      <w:b/>
                      <w:bCs/>
                      <w:snapToGrid w:val="0"/>
                      <w:color w:val="000000"/>
                      <w:kern w:val="0"/>
                      <w:szCs w:val="21"/>
                    </w:rPr>
                    <w:t>(</w:t>
                  </w:r>
                  <w:r>
                    <w:rPr>
                      <w:rFonts w:ascii="Times New Roman" w:hAnsi="宋体"/>
                      <w:b/>
                      <w:bCs/>
                      <w:snapToGrid w:val="0"/>
                      <w:color w:val="000000"/>
                      <w:kern w:val="0"/>
                      <w:szCs w:val="21"/>
                    </w:rPr>
                    <w:t>提供在</w:t>
                  </w:r>
                  <w:r>
                    <w:rPr>
                      <w:rFonts w:ascii="Times New Roman" w:hAnsi="Times New Roman"/>
                      <w:b/>
                      <w:bCs/>
                      <w:snapToGrid w:val="0"/>
                      <w:color w:val="000000"/>
                      <w:kern w:val="0"/>
                      <w:szCs w:val="21"/>
                    </w:rPr>
                    <w:t>WTO</w:t>
                  </w:r>
                  <w:r>
                    <w:rPr>
                      <w:rFonts w:ascii="Times New Roman" w:hAnsi="宋体"/>
                      <w:b/>
                      <w:bCs/>
                      <w:snapToGrid w:val="0"/>
                      <w:color w:val="000000"/>
                      <w:kern w:val="0"/>
                      <w:szCs w:val="21"/>
                    </w:rPr>
                    <w:t>备案的国家目录中指定的关税条目号；如可能，可另提供国际商品系统编号(ICS))</w:t>
                  </w:r>
                  <w:r>
                    <w:rPr>
                      <w:rFonts w:ascii="Times New Roman" w:hAnsi="宋体"/>
                      <w:b/>
                      <w:snapToGrid w:val="0"/>
                      <w:kern w:val="0"/>
                      <w:szCs w:val="21"/>
                    </w:rPr>
                    <w:t xml:space="preserve">: </w:t>
                  </w:r>
                  <w:r>
                    <w:rPr>
                      <w:rFonts w:hint="eastAsia" w:ascii="Times New Roman" w:hAnsi="Times New Roman"/>
                      <w:szCs w:val="21"/>
                    </w:rPr>
                    <w:t>该提案修订了广泛的立法及其各种产品覆盖范围，如下所示：
(EC)1829/2003号法规所涵盖的使用转基因生物获得的食品和饲料，
(EC)1831/2003号法规所涵盖的活体动物
(EC)1099/2009号法规所涵盖的活体动物和某些商品（牛胶原蛋白和明胶），
(EC)999/2001号法规所涵盖的生物杀灭产品，
(EU)528/2012号法规所涵盖的植物，
(EU)2017/625号法规第47(1)(c)条中提及的植物产品和其他物品[仅用于第50(3)条的修订]
(EC)1107/2009号法规涵盖的植物保护产品</w:t>
                  </w:r>
                </w:p>
              </w:tc>
            </w:tr>
            <w:tr w14:paraId="1F163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4840C596">
                  <w:pPr>
                    <w:snapToGrid w:val="0"/>
                    <w:jc w:val="center"/>
                    <w:rPr>
                      <w:rFonts w:ascii="Times New Roman" w:hAnsi="宋体"/>
                      <w:b/>
                      <w:snapToGrid w:val="0"/>
                      <w:kern w:val="0"/>
                      <w:szCs w:val="21"/>
                    </w:rPr>
                  </w:pPr>
                  <w:r>
                    <w:rPr>
                      <w:rFonts w:ascii="Times New Roman" w:hAnsi="宋体"/>
                      <w:b/>
                      <w:snapToGrid w:val="0"/>
                      <w:kern w:val="0"/>
                      <w:szCs w:val="21"/>
                    </w:rPr>
                    <w:t>4.</w:t>
                  </w:r>
                </w:p>
              </w:tc>
              <w:tc>
                <w:tcPr>
                  <w:tcW w:w="8290" w:type="dxa"/>
                  <w:noWrap w:val="0"/>
                  <w:vAlign w:val="top"/>
                </w:tcPr>
                <w:p w14:paraId="622A532C">
                  <w:pPr>
                    <w:snapToGrid w:val="0"/>
                    <w:jc w:val="left"/>
                    <w:rPr>
                      <w:rFonts w:ascii="Times New Roman" w:hAnsi="Times New Roman"/>
                      <w:b/>
                      <w:bCs/>
                      <w:snapToGrid w:val="0"/>
                      <w:color w:val="000000"/>
                      <w:kern w:val="0"/>
                      <w:szCs w:val="21"/>
                    </w:rPr>
                  </w:pPr>
                  <w:r>
                    <w:rPr>
                      <w:rFonts w:ascii="Times New Roman" w:hAnsi="宋体"/>
                      <w:b/>
                      <w:bCs/>
                      <w:snapToGrid w:val="0"/>
                      <w:color w:val="000000"/>
                      <w:kern w:val="0"/>
                      <w:szCs w:val="21"/>
                    </w:rPr>
                    <w:t>只要相关或可行，可能受影响的地区或国家：</w:t>
                  </w:r>
                </w:p>
                <w:p w14:paraId="2EF1DAE4">
                  <w:pPr>
                    <w:snapToGrid w:val="0"/>
                    <w:jc w:val="left"/>
                    <w:rPr>
                      <w:rFonts w:ascii="Times New Roman" w:hAnsi="Times New Roman"/>
                      <w:b/>
                      <w:snapToGrid w:val="0"/>
                      <w:kern w:val="0"/>
                      <w:szCs w:val="21"/>
                    </w:rPr>
                  </w:pPr>
                  <w:r>
                    <w:rPr>
                      <w:rFonts w:ascii="Times New Roman" w:hAnsi="Times New Roman"/>
                      <w:b/>
                      <w:snapToGrid w:val="0"/>
                      <w:kern w:val="0"/>
                      <w:szCs w:val="21"/>
                    </w:rPr>
                    <w:t xml:space="preserve">[ </w:t>
                  </w:r>
                  <w:r>
                    <w:rPr>
                      <w:rFonts w:ascii="Times New Roman" w:hAnsi="Times New Roman"/>
                      <w:snapToGrid w:val="0"/>
                      <w:kern w:val="0"/>
                      <w:szCs w:val="21"/>
                    </w:rPr>
                    <w:t xml:space="preserve">X </w:t>
                  </w:r>
                  <w:r>
                    <w:rPr>
                      <w:rFonts w:ascii="Times New Roman" w:hAnsi="Times New Roman"/>
                      <w:b/>
                      <w:snapToGrid w:val="0"/>
                      <w:kern w:val="0"/>
                      <w:szCs w:val="21"/>
                    </w:rPr>
                    <w:t>]</w:t>
                  </w:r>
                  <w:r>
                    <w:rPr>
                      <w:rFonts w:ascii="Times New Roman" w:hAnsi="宋体"/>
                      <w:b/>
                      <w:snapToGrid w:val="0"/>
                      <w:kern w:val="0"/>
                      <w:szCs w:val="21"/>
                    </w:rPr>
                    <w:t>所有贸易伙伴，或</w:t>
                  </w:r>
                  <w:r>
                    <w:rPr>
                      <w:rFonts w:ascii="Times New Roman" w:hAnsi="Times New Roman"/>
                      <w:b/>
                      <w:snapToGrid w:val="0"/>
                      <w:kern w:val="0"/>
                      <w:szCs w:val="21"/>
                    </w:rPr>
                    <w:t xml:space="preserve">  </w:t>
                  </w:r>
                </w:p>
                <w:p w14:paraId="3A9E0E49">
                  <w:pPr>
                    <w:snapToGrid w:val="0"/>
                    <w:jc w:val="left"/>
                    <w:rPr>
                      <w:rFonts w:ascii="Times New Roman" w:hAnsi="宋体"/>
                      <w:b/>
                      <w:snapToGrid w:val="0"/>
                      <w:kern w:val="0"/>
                      <w:szCs w:val="21"/>
                    </w:rPr>
                  </w:pPr>
                  <w:r>
                    <w:rPr>
                      <w:rFonts w:ascii="Times New Roman" w:hAnsi="Times New Roman"/>
                      <w:b/>
                      <w:snapToGrid w:val="0"/>
                      <w:kern w:val="0"/>
                      <w:szCs w:val="21"/>
                    </w:rPr>
                    <w:t>[  ]</w:t>
                  </w:r>
                  <w:r>
                    <w:rPr>
                      <w:rFonts w:ascii="Times New Roman" w:hAnsi="宋体"/>
                      <w:b/>
                      <w:snapToGrid w:val="0"/>
                      <w:kern w:val="0"/>
                      <w:szCs w:val="21"/>
                    </w:rPr>
                    <w:t>特定地区或国家：</w:t>
                  </w:r>
                </w:p>
              </w:tc>
            </w:tr>
            <w:tr w14:paraId="3BC03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5B54962F">
                  <w:pPr>
                    <w:snapToGrid w:val="0"/>
                    <w:jc w:val="center"/>
                    <w:rPr>
                      <w:rFonts w:ascii="Times New Roman" w:hAnsi="宋体"/>
                      <w:b/>
                      <w:snapToGrid w:val="0"/>
                      <w:kern w:val="0"/>
                      <w:szCs w:val="21"/>
                    </w:rPr>
                  </w:pPr>
                  <w:r>
                    <w:rPr>
                      <w:rFonts w:ascii="Times New Roman" w:hAnsi="宋体"/>
                      <w:b/>
                      <w:snapToGrid w:val="0"/>
                      <w:kern w:val="0"/>
                      <w:szCs w:val="21"/>
                    </w:rPr>
                    <w:t>5.</w:t>
                  </w:r>
                </w:p>
              </w:tc>
              <w:tc>
                <w:tcPr>
                  <w:tcW w:w="8290" w:type="dxa"/>
                  <w:noWrap w:val="0"/>
                  <w:vAlign w:val="top"/>
                </w:tcPr>
                <w:p w14:paraId="37F8744E">
                  <w:pPr>
                    <w:pStyle w:val="2"/>
                    <w:snapToGrid w:val="0"/>
                    <w:jc w:val="left"/>
                    <w:rPr>
                      <w:rFonts w:ascii="Times New Roman" w:hAnsi="宋体"/>
                      <w:bCs/>
                      <w:snapToGrid w:val="0"/>
                      <w:color w:val="000000"/>
                      <w:kern w:val="0"/>
                      <w:szCs w:val="21"/>
                    </w:rPr>
                  </w:pPr>
                  <w:r>
                    <w:rPr>
                      <w:rFonts w:ascii="Times New Roman" w:hAnsi="宋体"/>
                      <w:bCs/>
                      <w:snapToGrid w:val="0"/>
                      <w:color w:val="000000"/>
                      <w:kern w:val="0"/>
                      <w:szCs w:val="21"/>
                    </w:rPr>
                    <w:t>通报文件的标题、语言及页数：</w:t>
                  </w:r>
                </w:p>
                <w:p w14:paraId="1F9E639B">
                  <w:pPr>
                    <w:pStyle w:val="2"/>
                    <w:snapToGrid w:val="0"/>
                    <w:jc w:val="left"/>
                    <w:rPr>
                      <w:rFonts w:hint="eastAsia" w:ascii="Times New Roman" w:hAnsi="Times New Roman"/>
                      <w:b w:val="0"/>
                      <w:kern w:val="0"/>
                      <w:szCs w:val="21"/>
                      <w:lang w:val="en-GB"/>
                    </w:rPr>
                  </w:pPr>
                  <w:r>
                    <w:rPr>
                      <w:rFonts w:hAnsi="Times New Roman"/>
                      <w:lang w:val="en-GB"/>
                    </w:rPr>
                    <w:t>欧洲议会和理事会修订关于简化和加强食品和饲料安全要求的(EC)999/2001号、(EC)1829/2003号、(EC)1831/2003号、(EC)852/2004号、(EC)853/2004号、(EC)396/2005号、(EC)1099/2009号、(EC)1107/2009号、(EU)528/2012号、(EU)2017/625号法规的法规提案（与欧洲经济区相关的文本）。</w:t>
                  </w:r>
                </w:p>
                <w:p w14:paraId="7D3174D7">
                  <w:pPr>
                    <w:pStyle w:val="2"/>
                    <w:snapToGrid w:val="0"/>
                    <w:jc w:val="left"/>
                    <w:rPr>
                      <w:rFonts w:hint="eastAsia" w:ascii="Times New Roman" w:hAnsi="Times New Roman"/>
                      <w:b w:val="0"/>
                      <w:kern w:val="0"/>
                      <w:szCs w:val="21"/>
                      <w:lang w:val="en-GB"/>
                    </w:rPr>
                  </w:pPr>
                  <w:r>
                    <w:rPr>
                      <w:rFonts w:hAnsi="Times New Roman"/>
                      <w:lang w:val="en-GB"/>
                    </w:rPr>
                    <w:t>英语</w:t>
                  </w:r>
                </w:p>
                <w:p w14:paraId="1567C53B">
                  <w:pPr>
                    <w:pStyle w:val="2"/>
                    <w:snapToGrid w:val="0"/>
                    <w:jc w:val="left"/>
                    <w:rPr>
                      <w:rFonts w:hint="eastAsia" w:ascii="Times New Roman" w:hAnsi="Times New Roman"/>
                      <w:szCs w:val="21"/>
                      <w:lang w:val="en-GB"/>
                    </w:rPr>
                  </w:pPr>
                  <w:r>
                    <w:rPr>
                      <w:rFonts w:hAnsi="Times New Roman"/>
                      <w:lang w:val="en-GB"/>
                    </w:rPr>
                    <w:t>52</w:t>
                  </w:r>
                  <w:bookmarkStart w:id="0" w:name="sps5d"/>
                  <w:r>
                    <w:rPr>
                      <w:rFonts w:ascii="Times New Roman" w:hAnsi="Times New Roman"/>
                      <w:szCs w:val="21"/>
                      <w:lang w:val="en-GB"/>
                    </w:rPr>
                    <w:t xml:space="preserve"> </w:t>
                  </w:r>
                  <w:r>
                    <w:rPr>
                      <w:rFonts w:hint="eastAsia" w:ascii="Times New Roman" w:hAnsi="Times New Roman"/>
                      <w:szCs w:val="21"/>
                      <w:lang w:val="en-GB"/>
                    </w:rPr>
                    <w:t xml:space="preserve">  </w:t>
                  </w:r>
                </w:p>
                <w:p w14:paraId="0D5B0869">
                  <w:pPr>
                    <w:pStyle w:val="2"/>
                    <w:snapToGrid w:val="0"/>
                    <w:jc w:val="left"/>
                    <w:rPr>
                      <w:rFonts w:ascii="Times New Roman" w:hAnsi="宋体"/>
                      <w:i/>
                      <w:snapToGrid w:val="0"/>
                      <w:kern w:val="0"/>
                      <w:szCs w:val="21"/>
                    </w:rPr>
                  </w:pPr>
                  <w:r>
                    <w:rPr>
                      <w:rFonts w:hAnsi="Times New Roman"/>
                      <w:lang w:val="en-GB"/>
                    </w:rPr>
                    <w:t>https://members.wto.org/crnattachments/2026/SPS/EEC/26_00559_00_e.pdf</w:t>
                  </w:r>
                  <w:bookmarkEnd w:id="0"/>
                </w:p>
              </w:tc>
            </w:tr>
            <w:tr w14:paraId="233BF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22CDEA3">
                  <w:pPr>
                    <w:snapToGrid w:val="0"/>
                    <w:jc w:val="center"/>
                    <w:rPr>
                      <w:rFonts w:ascii="Times New Roman" w:hAnsi="宋体"/>
                      <w:snapToGrid w:val="0"/>
                      <w:kern w:val="0"/>
                      <w:szCs w:val="21"/>
                    </w:rPr>
                  </w:pPr>
                  <w:r>
                    <w:rPr>
                      <w:rFonts w:ascii="Times New Roman" w:hAnsi="宋体"/>
                      <w:b/>
                      <w:snapToGrid w:val="0"/>
                      <w:kern w:val="0"/>
                      <w:szCs w:val="21"/>
                    </w:rPr>
                    <w:t>6.</w:t>
                  </w:r>
                </w:p>
              </w:tc>
              <w:tc>
                <w:tcPr>
                  <w:tcW w:w="8290" w:type="dxa"/>
                  <w:noWrap w:val="0"/>
                  <w:vAlign w:val="top"/>
                </w:tcPr>
                <w:p w14:paraId="65106B1D">
                  <w:pPr>
                    <w:snapToGrid w:val="0"/>
                    <w:jc w:val="left"/>
                    <w:rPr>
                      <w:rFonts w:ascii="Times New Roman" w:hAnsi="宋体"/>
                      <w:snapToGrid w:val="0"/>
                      <w:kern w:val="0"/>
                      <w:szCs w:val="21"/>
                    </w:rPr>
                  </w:pPr>
                  <w:r>
                    <w:rPr>
                      <w:rFonts w:ascii="Times New Roman" w:hAnsi="宋体"/>
                      <w:b/>
                      <w:bCs/>
                      <w:snapToGrid w:val="0"/>
                      <w:color w:val="000000"/>
                      <w:kern w:val="0"/>
                      <w:szCs w:val="21"/>
                    </w:rPr>
                    <w:t>内容简述</w:t>
                  </w:r>
                  <w:r>
                    <w:rPr>
                      <w:rFonts w:ascii="Times New Roman" w:hAnsi="宋体"/>
                      <w:b/>
                      <w:snapToGrid w:val="0"/>
                      <w:kern w:val="0"/>
                      <w:szCs w:val="21"/>
                    </w:rPr>
                    <w:t xml:space="preserve">: </w:t>
                  </w:r>
                  <w:r>
                    <w:rPr>
                      <w:rFonts w:hint="eastAsia" w:ascii="Times New Roman" w:hAnsi="Times New Roman"/>
                      <w:szCs w:val="21"/>
                    </w:rPr>
                    <w:t>(EC)999/2001号条例的修正：该提案将使(EC)999/2001号条例更加灵活，以确保能够以更快和更相称的方式更新该疾病的控制措施，使其更加基于科学，并与WOAH陆地法规的相关第11.4章更加一致。</w:t>
                  </w:r>
                  <w:r>
                    <w:rPr>
                      <w:rFonts w:hint="eastAsia" w:ascii="Times New Roman" w:hAnsi="Times New Roman"/>
                      <w:szCs w:val="21"/>
                    </w:rPr>
                    <w:cr/>
                  </w:r>
                  <w:r>
                    <w:rPr>
                      <w:rFonts w:hint="eastAsia" w:ascii="Times New Roman" w:hAnsi="Times New Roman"/>
                      <w:szCs w:val="21"/>
                    </w:rPr>
                    <w:t>(EC)1829/2003号条例修正案：澄清使用转基因生物获得的食品和饲料的法律地位。</w:t>
                  </w:r>
                  <w:r>
                    <w:rPr>
                      <w:rFonts w:hint="eastAsia" w:ascii="Times New Roman" w:hAnsi="Times New Roman"/>
                      <w:szCs w:val="21"/>
                    </w:rPr>
                    <w:cr/>
                  </w:r>
                  <w:r>
                    <w:rPr>
                      <w:rFonts w:hint="eastAsia" w:ascii="Times New Roman" w:hAnsi="Times New Roman"/>
                      <w:szCs w:val="21"/>
                    </w:rPr>
                    <w:t>(EC)1831/2003号条例修正案：法案草案规定：</w:t>
                  </w:r>
                  <w:r>
                    <w:rPr>
                      <w:rFonts w:hint="eastAsia" w:ascii="Times New Roman" w:hAnsi="Times New Roman"/>
                      <w:szCs w:val="21"/>
                    </w:rPr>
                    <w:cr/>
                  </w:r>
                  <w:r>
                    <w:rPr>
                      <w:rFonts w:hint="eastAsia" w:ascii="Times New Roman" w:hAnsi="Times New Roman"/>
                      <w:szCs w:val="21"/>
                    </w:rPr>
                    <w:t>1/饲料添加剂（抗球虫药和抗组织单胞菌药除外）的授权期限不受限制，并附有安全保障措施，</w:t>
                  </w:r>
                  <w:r>
                    <w:rPr>
                      <w:rFonts w:hint="eastAsia" w:ascii="Times New Roman" w:hAnsi="Times New Roman"/>
                      <w:szCs w:val="21"/>
                    </w:rPr>
                    <w:cr/>
                  </w:r>
                  <w:r>
                    <w:rPr>
                      <w:rFonts w:hint="eastAsia" w:ascii="Times New Roman" w:hAnsi="Times New Roman"/>
                      <w:szCs w:val="21"/>
                    </w:rPr>
                    <w:t>2/简化和澄清饲料添加剂授权修改程序，</w:t>
                  </w:r>
                  <w:r>
                    <w:rPr>
                      <w:rFonts w:hint="eastAsia" w:ascii="Times New Roman" w:hAnsi="Times New Roman"/>
                      <w:szCs w:val="21"/>
                    </w:rPr>
                    <w:cr/>
                  </w:r>
                  <w:r>
                    <w:rPr>
                      <w:rFonts w:hint="eastAsia" w:ascii="Times New Roman" w:hAnsi="Times New Roman"/>
                      <w:szCs w:val="21"/>
                    </w:rPr>
                    <w:t>3/允许对某些非安全信息进行数字标签。</w:t>
                  </w:r>
                  <w:r>
                    <w:rPr>
                      <w:rFonts w:hint="eastAsia" w:ascii="Times New Roman" w:hAnsi="Times New Roman"/>
                      <w:szCs w:val="21"/>
                    </w:rPr>
                    <w:cr/>
                  </w:r>
                  <w:r>
                    <w:rPr>
                      <w:rFonts w:hint="eastAsia" w:ascii="Times New Roman" w:hAnsi="Times New Roman"/>
                      <w:szCs w:val="21"/>
                    </w:rPr>
                    <w:t>(EC)1099/2009号条例修正案：提案的这一部分取消了（EC）1099/2009号条例（第18（4）条中成员国提交单独的人口减少行动年度报告的义务。相反，在减少人口活动期间遵守动物福利要求的信息将继续通过关于官方控制的法规（EU）2017/625下的现有年度报告进行报告。</w:t>
                  </w:r>
                  <w:r>
                    <w:rPr>
                      <w:rFonts w:hint="eastAsia" w:ascii="Times New Roman" w:hAnsi="Times New Roman"/>
                      <w:szCs w:val="21"/>
                    </w:rPr>
                    <w:cr/>
                  </w:r>
                  <w:r>
                    <w:rPr>
                      <w:rFonts w:hint="eastAsia" w:ascii="Times New Roman" w:hAnsi="Times New Roman"/>
                      <w:szCs w:val="21"/>
                    </w:rPr>
                    <w:t>(EC)396/2005号条例修正案：拟议条例允许在最大残留限量（MRLs）降低的情况下采取更灵活的过渡措施，允许根据监测数据设定永久性MRLs，调整术语“定量限（LOQ）”，并引入了在个案基础上将最危险农药（具有诱变、致癌或生殖毒性的物质以及可能对人类和非目标生物造成不利影响的内分泌干扰物、持久性有机污染物（POP）、持久性、生物累积性和毒性（PBT）以及非常持久性和非常生物累积性（vPvB）物质）的最大残留限量设定在LOQ的可能性。</w:t>
                  </w:r>
                  <w:r>
                    <w:rPr>
                      <w:rFonts w:hint="eastAsia" w:ascii="Times New Roman" w:hAnsi="Times New Roman"/>
                      <w:szCs w:val="21"/>
                    </w:rPr>
                    <w:cr/>
                  </w:r>
                  <w:r>
                    <w:rPr>
                      <w:rFonts w:hint="eastAsia" w:ascii="Times New Roman" w:hAnsi="Times New Roman"/>
                      <w:szCs w:val="21"/>
                    </w:rPr>
                    <w:t>(EC)1107/2009号条例修正案：欧洲议会和理事会修订(EC)第1107/2009号条例的条例提案草案提出了一些修改，以减轻行政负担，加快市场准入，同时不降低现有的健康和环境保护标准。该提案旨在加速获得创新的生物防治解决方案。除其他外，这将通过解决程序效率低下的问题、定义生物控制物质、允许对含有生物控制物质的产品进行临时授权以及重新分配或增加成员国当局和欧洲食品安全局的资源来实现。提出了某些活性物质有无限批准期的可能性，以及允许对这些物质进行更新或有针对性的重新评估的新规定。有关批准准则和宽限期的现行条文亦予修订。该提案还旨在通过加强成员国之间产品授权的相互承认和加强对次要用途的支持来扩大植物保护产品的市场准入。此外，该提案旨在澄清与基本物质、种子处理和数据保护相关的规定，以提高成员国实施工作的协调性</w:t>
                  </w:r>
                  <w:r>
                    <w:rPr>
                      <w:rFonts w:hint="eastAsia" w:ascii="Times New Roman" w:hAnsi="Times New Roman"/>
                      <w:szCs w:val="21"/>
                    </w:rPr>
                    <w:cr/>
                  </w:r>
                  <w:r>
                    <w:rPr>
                      <w:rFonts w:hint="eastAsia" w:ascii="Times New Roman" w:hAnsi="Times New Roman"/>
                      <w:szCs w:val="21"/>
                    </w:rPr>
                    <w:t>（EU）528/2012号条例修正案：欧洲议会和理事会修订(EU)528/2012号条例的提案草案提议扩大对审查方案中仍在评估中的现有活性物质数据的数据保护，原因是审查方案的完成延迟。</w:t>
                  </w:r>
                  <w:r>
                    <w:rPr>
                      <w:rFonts w:hint="eastAsia" w:ascii="Times New Roman" w:hAnsi="Times New Roman"/>
                      <w:szCs w:val="21"/>
                    </w:rPr>
                    <w:cr/>
                  </w:r>
                  <w:r>
                    <w:rPr>
                      <w:rFonts w:hint="eastAsia" w:ascii="Times New Roman" w:hAnsi="Times New Roman"/>
                      <w:szCs w:val="21"/>
                    </w:rPr>
                    <w:t>(EU)2017/625号条例修正案：对《官方管制条例》（OCR）提出了两项修正案：（a）对第50（3）条进行了修订，为边境管制站的主管当局在完成对整个托运货物的官方管制之前将植物和植物产品的托运货物提供了一种可能性，以便释放已完成官方管制的部分，而其他部分仍需要进一步管制的部分；(b)修订第41、93、100和144条，授权委员会通过授权法案，规定实验室可被指定为官方实验室、国家参考实验室和欧盟参考实验室的情况和条件，同时根据与ENISO/IEC17025类似的实验室标准运行和获得认证，和/或其用于官方控制或其他官方活动的所有方法未获得认证。</w:t>
                  </w:r>
                  <w:r>
                    <w:rPr>
                      <w:rFonts w:hint="eastAsia" w:ascii="Times New Roman" w:hAnsi="Times New Roman"/>
                      <w:szCs w:val="21"/>
                    </w:rPr>
                    <w:cr/>
                  </w:r>
                  <w:r>
                    <w:rPr>
                      <w:rFonts w:hint="eastAsia" w:ascii="Times New Roman" w:hAnsi="Times New Roman"/>
                      <w:szCs w:val="21"/>
                    </w:rPr>
                    <w:cr/>
                  </w:r>
                </w:p>
              </w:tc>
            </w:tr>
            <w:tr w14:paraId="2B550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35C1FC12">
                  <w:pPr>
                    <w:snapToGrid w:val="0"/>
                    <w:jc w:val="center"/>
                    <w:rPr>
                      <w:rFonts w:ascii="Times New Roman" w:hAnsi="宋体"/>
                      <w:snapToGrid w:val="0"/>
                      <w:kern w:val="0"/>
                      <w:szCs w:val="21"/>
                    </w:rPr>
                  </w:pPr>
                  <w:r>
                    <w:rPr>
                      <w:rFonts w:ascii="Times New Roman" w:hAnsi="宋体"/>
                      <w:b/>
                      <w:snapToGrid w:val="0"/>
                      <w:kern w:val="0"/>
                      <w:szCs w:val="21"/>
                    </w:rPr>
                    <w:t>7.</w:t>
                  </w:r>
                </w:p>
              </w:tc>
              <w:tc>
                <w:tcPr>
                  <w:tcW w:w="8290" w:type="dxa"/>
                  <w:noWrap w:val="0"/>
                  <w:vAlign w:val="top"/>
                </w:tcPr>
                <w:p w14:paraId="53016E08">
                  <w:pPr>
                    <w:snapToGrid w:val="0"/>
                    <w:jc w:val="left"/>
                    <w:rPr>
                      <w:rFonts w:ascii="Times New Roman" w:hAnsi="宋体"/>
                      <w:snapToGrid w:val="0"/>
                      <w:kern w:val="0"/>
                      <w:szCs w:val="21"/>
                    </w:rPr>
                  </w:pPr>
                  <w:r>
                    <w:rPr>
                      <w:rFonts w:ascii="Times New Roman" w:hAnsi="宋体"/>
                      <w:b/>
                      <w:bCs/>
                      <w:snapToGrid w:val="0"/>
                      <w:color w:val="000000"/>
                      <w:kern w:val="0"/>
                      <w:szCs w:val="21"/>
                    </w:rPr>
                    <w:t>目标与理由</w:t>
                  </w:r>
                  <w:r>
                    <w:rPr>
                      <w:rFonts w:ascii="Times New Roman" w:hAnsi="Times New Roman"/>
                      <w:b/>
                      <w:bCs/>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食品安全，</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动物健康，</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植物保护，</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保护人类免受动</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植物有害生物的危害，</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 xml:space="preserve">保护国家免受有害生物的其它危害: </w:t>
                  </w:r>
                  <w:r>
                    <w:rPr>
                      <w:rFonts w:hint="eastAsia" w:hAnsi="Times New Roman"/>
                      <w:lang w:val="en-GB"/>
                    </w:rPr>
                    <w:t xml:space="preserve">[  </w:t>
                  </w:r>
                  <w:r>
                    <w:rPr>
                      <w:rFonts w:hAnsi="Times New Roman"/>
                      <w:lang w:val="en-GB"/>
                    </w:rPr>
                    <w:t>]</w:t>
                  </w:r>
                </w:p>
              </w:tc>
            </w:tr>
            <w:tr w14:paraId="318C3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D37D62F">
                  <w:pPr>
                    <w:snapToGrid w:val="0"/>
                    <w:jc w:val="center"/>
                    <w:rPr>
                      <w:rFonts w:ascii="Times New Roman" w:hAnsi="宋体"/>
                      <w:b/>
                      <w:snapToGrid w:val="0"/>
                      <w:kern w:val="0"/>
                      <w:szCs w:val="21"/>
                    </w:rPr>
                  </w:pPr>
                  <w:r>
                    <w:rPr>
                      <w:rFonts w:ascii="Times New Roman" w:hAnsi="宋体"/>
                      <w:b/>
                      <w:snapToGrid w:val="0"/>
                      <w:kern w:val="0"/>
                      <w:szCs w:val="21"/>
                    </w:rPr>
                    <w:t>8.</w:t>
                  </w:r>
                </w:p>
              </w:tc>
              <w:tc>
                <w:tcPr>
                  <w:tcW w:w="8290" w:type="dxa"/>
                  <w:noWrap w:val="0"/>
                  <w:vAlign w:val="top"/>
                </w:tcPr>
                <w:p w14:paraId="60965F79">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是否有相关国际标准？如有，指出标准</w:t>
                  </w:r>
                  <w:r>
                    <w:rPr>
                      <w:rFonts w:ascii="Times New Roman" w:hAnsi="Times New Roman"/>
                      <w:b/>
                      <w:snapToGrid w:val="0"/>
                      <w:color w:val="000000"/>
                      <w:kern w:val="0"/>
                      <w:szCs w:val="21"/>
                    </w:rPr>
                    <w:t>:</w:t>
                  </w:r>
                </w:p>
                <w:p w14:paraId="12FEFBE3">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食品法典委员会</w:t>
                  </w:r>
                  <w:r>
                    <w:rPr>
                      <w:rFonts w:ascii="Times New Roman" w:hAnsi="Times New Roman"/>
                      <w:b/>
                      <w:snapToGrid w:val="0"/>
                      <w:color w:val="000000"/>
                      <w:kern w:val="0"/>
                      <w:szCs w:val="21"/>
                    </w:rPr>
                    <w:t>(</w:t>
                  </w:r>
                  <w:r>
                    <w:rPr>
                      <w:rFonts w:ascii="Times New Roman" w:hAnsi="宋体"/>
                      <w:b/>
                      <w:snapToGrid w:val="0"/>
                      <w:color w:val="000000"/>
                      <w:kern w:val="0"/>
                      <w:szCs w:val="21"/>
                    </w:rPr>
                    <w:t>例如：食品法典委员会标准或相关文件的名称或序号</w:t>
                  </w:r>
                  <w:r>
                    <w:rPr>
                      <w:rFonts w:ascii="Times New Roman" w:hAnsi="Times New Roman"/>
                      <w:b/>
                      <w:snapToGrid w:val="0"/>
                      <w:color w:val="000000"/>
                      <w:kern w:val="0"/>
                      <w:szCs w:val="21"/>
                    </w:rPr>
                    <w:t>)</w:t>
                  </w:r>
                </w:p>
                <w:p w14:paraId="6FF6F288">
                  <w:pPr>
                    <w:snapToGrid w:val="0"/>
                    <w:jc w:val="left"/>
                    <w:rPr>
                      <w:rFonts w:hint="eastAsia" w:ascii="Times New Roman" w:hAnsi="Times New Roman" w:eastAsia="宋体"/>
                      <w:b/>
                      <w:snapToGrid w:val="0"/>
                      <w:color w:val="000000"/>
                      <w:kern w:val="0"/>
                      <w:szCs w:val="21"/>
                      <w:lang w:val="en-US" w:eastAsia="zh-CN"/>
                    </w:rPr>
                  </w:pPr>
                </w:p>
                <w:p w14:paraId="67F52F31">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世界动物卫生组织</w:t>
                  </w:r>
                  <w:r>
                    <w:rPr>
                      <w:rFonts w:ascii="Times New Roman" w:hAnsi="Times New Roman"/>
                      <w:b/>
                      <w:snapToGrid w:val="0"/>
                      <w:color w:val="000000"/>
                      <w:kern w:val="0"/>
                      <w:szCs w:val="21"/>
                    </w:rPr>
                    <w:t>(OIE)(</w:t>
                  </w:r>
                  <w:r>
                    <w:rPr>
                      <w:rFonts w:ascii="Times New Roman" w:hAnsi="宋体"/>
                      <w:b/>
                      <w:snapToGrid w:val="0"/>
                      <w:color w:val="000000"/>
                      <w:kern w:val="0"/>
                      <w:szCs w:val="21"/>
                    </w:rPr>
                    <w:t>例如：陆生或水生动物卫生法典，章节号</w:t>
                  </w:r>
                  <w:r>
                    <w:rPr>
                      <w:rFonts w:ascii="Times New Roman" w:hAnsi="Times New Roman"/>
                      <w:b/>
                      <w:snapToGrid w:val="0"/>
                      <w:color w:val="000000"/>
                      <w:kern w:val="0"/>
                      <w:szCs w:val="21"/>
                    </w:rPr>
                    <w:t>)</w:t>
                  </w:r>
                </w:p>
                <w:p w14:paraId="0544C3D8">
                  <w:pPr>
                    <w:snapToGrid w:val="0"/>
                    <w:jc w:val="left"/>
                    <w:rPr>
                      <w:rFonts w:hint="eastAsia" w:ascii="Times New Roman" w:hAnsi="Times New Roman" w:eastAsia="宋体"/>
                      <w:b/>
                      <w:snapToGrid w:val="0"/>
                      <w:color w:val="000000"/>
                      <w:kern w:val="0"/>
                      <w:szCs w:val="21"/>
                      <w:lang w:val="en-US" w:eastAsia="zh-CN"/>
                    </w:rPr>
                  </w:pPr>
                  <w:r>
                    <w:rPr>
                      <w:rFonts w:hint="eastAsia" w:ascii="Times New Roman" w:hAnsi="Times New Roman"/>
                      <w:b/>
                      <w:snapToGrid w:val="0"/>
                      <w:color w:val="000000"/>
                      <w:kern w:val="0"/>
                      <w:szCs w:val="21"/>
                      <w:lang w:val="en-US" w:eastAsia="zh-CN"/>
                    </w:rPr>
                    <w:t>关于(EC)999/2001号条例修正案的WOAH陆地法规</w:t>
                  </w:r>
                </w:p>
                <w:p w14:paraId="09ACB635">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国际植物保护公约</w:t>
                  </w:r>
                  <w:r>
                    <w:rPr>
                      <w:rFonts w:ascii="Times New Roman" w:hAnsi="Times New Roman"/>
                      <w:b/>
                      <w:snapToGrid w:val="0"/>
                      <w:color w:val="000000"/>
                      <w:kern w:val="0"/>
                      <w:szCs w:val="21"/>
                    </w:rPr>
                    <w:t>(</w:t>
                  </w:r>
                  <w:r>
                    <w:rPr>
                      <w:rFonts w:ascii="Times New Roman" w:hAnsi="宋体"/>
                      <w:b/>
                      <w:snapToGrid w:val="0"/>
                      <w:color w:val="000000"/>
                      <w:kern w:val="0"/>
                      <w:szCs w:val="21"/>
                    </w:rPr>
                    <w:t>例如：</w:t>
                  </w:r>
                  <w:r>
                    <w:rPr>
                      <w:rFonts w:ascii="Times New Roman" w:hAnsi="Times New Roman"/>
                      <w:b/>
                      <w:snapToGrid w:val="0"/>
                      <w:color w:val="000000"/>
                      <w:kern w:val="0"/>
                      <w:szCs w:val="21"/>
                    </w:rPr>
                    <w:t>ISPM</w:t>
                  </w:r>
                  <w:r>
                    <w:rPr>
                      <w:rFonts w:ascii="Times New Roman" w:hAnsi="Times New Roman"/>
                      <w:b/>
                      <w:snapToGrid w:val="0"/>
                      <w:kern w:val="0"/>
                      <w:szCs w:val="21"/>
                    </w:rPr>
                    <w:t xml:space="preserve"> N</w:t>
                  </w:r>
                  <w:r>
                    <w:rPr>
                      <w:rFonts w:ascii="Times New Roman" w:hAnsi="Times New Roman"/>
                      <w:b/>
                      <w:i/>
                      <w:snapToGrid w:val="0"/>
                      <w:kern w:val="0"/>
                      <w:szCs w:val="21"/>
                    </w:rPr>
                    <w:t>°</w:t>
                  </w:r>
                  <w:r>
                    <w:rPr>
                      <w:rFonts w:ascii="Times New Roman" w:hAnsi="Times New Roman"/>
                      <w:b/>
                      <w:snapToGrid w:val="0"/>
                      <w:color w:val="000000"/>
                      <w:kern w:val="0"/>
                      <w:szCs w:val="21"/>
                    </w:rPr>
                    <w:t>)</w:t>
                  </w:r>
                </w:p>
                <w:p w14:paraId="0A83ACCF">
                  <w:pPr>
                    <w:snapToGrid w:val="0"/>
                    <w:jc w:val="left"/>
                    <w:rPr>
                      <w:rFonts w:hint="eastAsia" w:ascii="Times New Roman" w:hAnsi="Times New Roman" w:eastAsia="宋体"/>
                      <w:b/>
                      <w:snapToGrid w:val="0"/>
                      <w:color w:val="000000"/>
                      <w:kern w:val="0"/>
                      <w:szCs w:val="21"/>
                      <w:lang w:val="en-US" w:eastAsia="zh-CN"/>
                    </w:rPr>
                  </w:pPr>
                </w:p>
                <w:p w14:paraId="49B6A2F5">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无</w:t>
                  </w:r>
                </w:p>
                <w:p w14:paraId="16E5E21D">
                  <w:pPr>
                    <w:snapToGrid w:val="0"/>
                    <w:ind w:left="720" w:hanging="720"/>
                    <w:jc w:val="left"/>
                    <w:rPr>
                      <w:rFonts w:ascii="Times New Roman" w:hAnsi="Times New Roman"/>
                      <w:b/>
                      <w:snapToGrid w:val="0"/>
                      <w:kern w:val="0"/>
                      <w:szCs w:val="21"/>
                    </w:rPr>
                  </w:pPr>
                  <w:r>
                    <w:rPr>
                      <w:rFonts w:ascii="Times New Roman" w:hAnsi="宋体"/>
                      <w:b/>
                      <w:snapToGrid w:val="0"/>
                      <w:kern w:val="0"/>
                      <w:szCs w:val="21"/>
                    </w:rPr>
                    <w:t>该法规草案是否符合相关国际标准？</w:t>
                  </w:r>
                </w:p>
                <w:p w14:paraId="2CD51A97">
                  <w:pPr>
                    <w:snapToGrid w:val="0"/>
                    <w:ind w:firstLine="413" w:firstLineChars="196"/>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是</w:t>
                  </w:r>
                  <w:r>
                    <w:rPr>
                      <w:rFonts w:ascii="Times New Roman" w:hAnsi="Times New Roman"/>
                      <w:b/>
                      <w:snapToGrid w:val="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否</w:t>
                  </w:r>
                </w:p>
                <w:p w14:paraId="071F7FC6">
                  <w:pPr>
                    <w:snapToGrid w:val="0"/>
                    <w:jc w:val="left"/>
                    <w:rPr>
                      <w:rFonts w:ascii="Times New Roman" w:hAnsi="宋体"/>
                      <w:snapToGrid w:val="0"/>
                      <w:kern w:val="0"/>
                      <w:szCs w:val="21"/>
                    </w:rPr>
                  </w:pPr>
                  <w:r>
                    <w:rPr>
                      <w:rFonts w:ascii="Times New Roman" w:hAnsi="宋体"/>
                      <w:b/>
                      <w:snapToGrid w:val="0"/>
                      <w:kern w:val="0"/>
                      <w:szCs w:val="21"/>
                    </w:rPr>
                    <w:t xml:space="preserve">如不符，请尽量说明与国际标准不符之处与原因: </w:t>
                  </w:r>
                </w:p>
              </w:tc>
            </w:tr>
            <w:tr w14:paraId="4D5D5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515CC46">
                  <w:pPr>
                    <w:snapToGrid w:val="0"/>
                    <w:jc w:val="center"/>
                    <w:rPr>
                      <w:rFonts w:ascii="Times New Roman" w:hAnsi="宋体"/>
                      <w:snapToGrid w:val="0"/>
                      <w:kern w:val="0"/>
                      <w:szCs w:val="21"/>
                    </w:rPr>
                  </w:pPr>
                  <w:r>
                    <w:rPr>
                      <w:rFonts w:ascii="Times New Roman" w:hAnsi="宋体"/>
                      <w:b/>
                      <w:snapToGrid w:val="0"/>
                      <w:kern w:val="0"/>
                      <w:szCs w:val="21"/>
                    </w:rPr>
                    <w:t>9.</w:t>
                  </w:r>
                </w:p>
              </w:tc>
              <w:tc>
                <w:tcPr>
                  <w:tcW w:w="8290" w:type="dxa"/>
                  <w:noWrap w:val="0"/>
                  <w:vAlign w:val="top"/>
                </w:tcPr>
                <w:p w14:paraId="5D744981">
                  <w:pPr>
                    <w:keepNext/>
                    <w:snapToGrid w:val="0"/>
                    <w:jc w:val="left"/>
                    <w:rPr>
                      <w:rFonts w:ascii="Times New Roman" w:hAnsi="宋体"/>
                      <w:snapToGrid w:val="0"/>
                      <w:kern w:val="0"/>
                      <w:szCs w:val="21"/>
                    </w:rPr>
                  </w:pPr>
                  <w:r>
                    <w:rPr>
                      <w:rFonts w:ascii="Times New Roman" w:hAnsi="宋体"/>
                      <w:b/>
                      <w:snapToGrid w:val="0"/>
                      <w:color w:val="000000"/>
                      <w:kern w:val="0"/>
                      <w:szCs w:val="21"/>
                    </w:rPr>
                    <w:t>可提供的相关文件及文件语种</w:t>
                  </w:r>
                  <w:r>
                    <w:rPr>
                      <w:rFonts w:ascii="Times New Roman" w:hAnsi="宋体"/>
                      <w:b/>
                      <w:snapToGrid w:val="0"/>
                      <w:kern w:val="0"/>
                      <w:szCs w:val="21"/>
                    </w:rPr>
                    <w:t xml:space="preserve">: </w:t>
                  </w:r>
                  <w:r>
                    <w:rPr>
                      <w:rFonts w:ascii="Times New Roman" w:hAnsi="Times New Roman"/>
                      <w:kern w:val="0"/>
                      <w:szCs w:val="21"/>
                    </w:rPr>
                    <w:t>关于动物营养添加剂的第1831/2003号法规（SWD（2024）46最终版）的评估
简化综合一揽子委员会工作人员工作文件，随附欧洲议会和理事会修订（EC）999/2001号、（EC）1829/2003号、（EC）1831/2003号、（EC）852/2004号、（EC）853/2004号、（EC）396/2005号、（EC）1099/2009号、（EC）1107/2009号、(EU)528/2012号、(EU)2017/625号关于简化和加强食品和饲料安全要求的法规提案{COM（2025）1030}（SWD（2025）1030最终版）</w:t>
                  </w:r>
                </w:p>
              </w:tc>
            </w:tr>
            <w:tr w14:paraId="3EA8E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48815226">
                  <w:pPr>
                    <w:snapToGrid w:val="0"/>
                    <w:jc w:val="center"/>
                    <w:rPr>
                      <w:rFonts w:ascii="Times New Roman" w:hAnsi="宋体"/>
                      <w:b/>
                      <w:snapToGrid w:val="0"/>
                      <w:kern w:val="0"/>
                      <w:szCs w:val="21"/>
                    </w:rPr>
                  </w:pPr>
                  <w:r>
                    <w:rPr>
                      <w:rFonts w:ascii="Times New Roman" w:hAnsi="宋体"/>
                      <w:b/>
                      <w:snapToGrid w:val="0"/>
                      <w:kern w:val="0"/>
                      <w:szCs w:val="21"/>
                    </w:rPr>
                    <w:t>10.</w:t>
                  </w:r>
                </w:p>
              </w:tc>
              <w:tc>
                <w:tcPr>
                  <w:tcW w:w="8290" w:type="dxa"/>
                  <w:noWrap w:val="0"/>
                  <w:vAlign w:val="top"/>
                </w:tcPr>
                <w:p w14:paraId="42C3E52A">
                  <w:pPr>
                    <w:snapToGrid w:val="0"/>
                    <w:jc w:val="left"/>
                    <w:rPr>
                      <w:rFonts w:ascii="Times New Roman" w:hAnsi="宋体"/>
                      <w:snapToGrid w:val="0"/>
                      <w:kern w:val="0"/>
                      <w:szCs w:val="21"/>
                    </w:rPr>
                  </w:pPr>
                  <w:r>
                    <w:rPr>
                      <w:rFonts w:ascii="Times New Roman" w:hAnsi="宋体"/>
                      <w:b/>
                      <w:snapToGrid w:val="0"/>
                      <w:color w:val="000000"/>
                      <w:kern w:val="0"/>
                      <w:szCs w:val="21"/>
                    </w:rPr>
                    <w:t>拟批准日期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ascii="Times New Roman" w:hAnsi="宋体"/>
                      <w:snapToGrid w:val="0"/>
                      <w:kern w:val="0"/>
                      <w:szCs w:val="21"/>
                    </w:rPr>
                    <w:t xml:space="preserve"> </w:t>
                  </w:r>
                  <w:r>
                    <w:rPr>
                      <w:rFonts w:ascii="Times New Roman" w:hAnsi="Times New Roman"/>
                      <w:kern w:val="0"/>
                      <w:szCs w:val="21"/>
                    </w:rPr>
                    <w:t>待定</w:t>
                  </w:r>
                  <w:r>
                    <w:rPr>
                      <w:rFonts w:ascii="Times New Roman" w:hAnsi="宋体"/>
                      <w:snapToGrid w:val="0"/>
                      <w:kern w:val="0"/>
                      <w:szCs w:val="21"/>
                    </w:rPr>
                    <w:t xml:space="preserve">   </w:t>
                  </w:r>
                </w:p>
                <w:p w14:paraId="0E95CB26">
                  <w:pPr>
                    <w:keepNext/>
                    <w:keepLines/>
                    <w:tabs>
                      <w:tab w:val="center" w:pos="4132"/>
                    </w:tabs>
                    <w:snapToGrid w:val="0"/>
                    <w:jc w:val="left"/>
                    <w:rPr>
                      <w:rFonts w:ascii="Times New Roman" w:hAnsi="宋体"/>
                      <w:snapToGrid w:val="0"/>
                      <w:kern w:val="0"/>
                      <w:szCs w:val="21"/>
                    </w:rPr>
                  </w:pPr>
                  <w:r>
                    <w:rPr>
                      <w:rFonts w:ascii="Times New Roman" w:hAnsi="宋体"/>
                      <w:b/>
                      <w:snapToGrid w:val="0"/>
                      <w:color w:val="000000"/>
                      <w:kern w:val="0"/>
                      <w:szCs w:val="21"/>
                    </w:rPr>
                    <w:t>拟公布日期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hint="eastAsia" w:ascii="Times New Roman" w:hAnsi="Times New Roman"/>
                      <w:szCs w:val="21"/>
                    </w:rPr>
                    <w:t xml:space="preserve"> </w:t>
                  </w:r>
                  <w:r>
                    <w:rPr>
                      <w:rFonts w:ascii="Times New Roman" w:hAnsi="Times New Roman"/>
                      <w:kern w:val="0"/>
                      <w:szCs w:val="21"/>
                    </w:rPr>
                    <w:t>待定</w:t>
                  </w:r>
                  <w:r>
                    <w:rPr>
                      <w:rFonts w:ascii="Times New Roman" w:hAnsi="宋体"/>
                      <w:b/>
                      <w:snapToGrid w:val="0"/>
                      <w:color w:val="000000"/>
                      <w:kern w:val="0"/>
                      <w:szCs w:val="21"/>
                    </w:rPr>
                    <w:t xml:space="preserve">   </w:t>
                  </w:r>
                  <w:r>
                    <w:rPr>
                      <w:rFonts w:ascii="Times New Roman" w:hAnsi="宋体"/>
                      <w:b/>
                      <w:snapToGrid w:val="0"/>
                      <w:color w:val="000000"/>
                      <w:kern w:val="0"/>
                      <w:szCs w:val="21"/>
                    </w:rPr>
                    <w:tab/>
                  </w:r>
                </w:p>
              </w:tc>
            </w:tr>
            <w:tr w14:paraId="0B47A7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5636057">
                  <w:pPr>
                    <w:snapToGrid w:val="0"/>
                    <w:jc w:val="center"/>
                    <w:rPr>
                      <w:rFonts w:ascii="Times New Roman" w:hAnsi="宋体"/>
                      <w:snapToGrid w:val="0"/>
                      <w:kern w:val="0"/>
                      <w:szCs w:val="21"/>
                    </w:rPr>
                  </w:pPr>
                  <w:r>
                    <w:rPr>
                      <w:rFonts w:ascii="Times New Roman" w:hAnsi="宋体"/>
                      <w:b/>
                      <w:snapToGrid w:val="0"/>
                      <w:kern w:val="0"/>
                      <w:szCs w:val="21"/>
                    </w:rPr>
                    <w:t>11.</w:t>
                  </w:r>
                </w:p>
              </w:tc>
              <w:tc>
                <w:tcPr>
                  <w:tcW w:w="8290" w:type="dxa"/>
                  <w:noWrap w:val="0"/>
                  <w:vAlign w:val="top"/>
                </w:tcPr>
                <w:p w14:paraId="69036F52">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拟生效日期</w:t>
                  </w:r>
                  <w:r>
                    <w:rPr>
                      <w:rFonts w:ascii="Times New Roman" w:hAnsi="Times New Roman"/>
                      <w:b/>
                      <w:snapToGrid w:val="0"/>
                      <w:color w:val="000000"/>
                      <w:kern w:val="0"/>
                      <w:szCs w:val="21"/>
                    </w:rPr>
                    <w:t xml:space="preserve">: </w:t>
                  </w:r>
                </w:p>
                <w:p w14:paraId="71A2EBBC">
                  <w:pPr>
                    <w:snapToGrid w:val="0"/>
                    <w:jc w:val="left"/>
                    <w:rPr>
                      <w:rFonts w:ascii="Times New Roman" w:hAnsi="宋体"/>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通报日后</w:t>
                  </w:r>
                  <w:r>
                    <w:rPr>
                      <w:rFonts w:ascii="Times New Roman" w:hAnsi="Times New Roman"/>
                      <w:b/>
                      <w:snapToGrid w:val="0"/>
                      <w:kern w:val="0"/>
                      <w:szCs w:val="21"/>
                    </w:rPr>
                    <w:t>6</w:t>
                  </w:r>
                  <w:r>
                    <w:rPr>
                      <w:rFonts w:ascii="Times New Roman" w:hAnsi="宋体"/>
                      <w:b/>
                      <w:snapToGrid w:val="0"/>
                      <w:kern w:val="0"/>
                      <w:szCs w:val="21"/>
                    </w:rPr>
                    <w:t>个月，及</w:t>
                  </w:r>
                  <w:r>
                    <w:rPr>
                      <w:rFonts w:ascii="Times New Roman" w:hAnsi="Times New Roman"/>
                      <w:b/>
                      <w:snapToGrid w:val="0"/>
                      <w:kern w:val="0"/>
                      <w:szCs w:val="21"/>
                    </w:rPr>
                    <w:t>/</w:t>
                  </w:r>
                  <w:r>
                    <w:rPr>
                      <w:rFonts w:ascii="Times New Roman" w:hAnsi="宋体"/>
                      <w:b/>
                      <w:snapToGrid w:val="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年月日</w:t>
                  </w:r>
                  <w:r>
                    <w:rPr>
                      <w:rFonts w:ascii="Times New Roman" w:hAnsi="Times New Roman"/>
                      <w:b/>
                      <w:snapToGrid w:val="0"/>
                      <w:color w:val="000000"/>
                      <w:kern w:val="0"/>
                      <w:szCs w:val="21"/>
                    </w:rPr>
                    <w:t>)</w:t>
                  </w:r>
                  <w:r>
                    <w:rPr>
                      <w:rFonts w:ascii="Times New Roman" w:hAnsi="宋体"/>
                      <w:b/>
                      <w:snapToGrid w:val="0"/>
                      <w:color w:val="000000"/>
                      <w:kern w:val="0"/>
                      <w:szCs w:val="21"/>
                    </w:rPr>
                    <w:t>：</w:t>
                  </w:r>
                  <w:r>
                    <w:rPr>
                      <w:rFonts w:ascii="Times New Roman" w:hAnsi="Times New Roman"/>
                      <w:kern w:val="0"/>
                      <w:szCs w:val="21"/>
                    </w:rPr>
                    <w:t>条例应在欧盟官方公报公布后的第二十天生效。</w:t>
                  </w:r>
                  <w:r>
                    <w:rPr>
                      <w:rFonts w:ascii="Times New Roman" w:hAnsi="宋体"/>
                      <w:b/>
                      <w:snapToGrid w:val="0"/>
                      <w:color w:val="000000"/>
                      <w:kern w:val="0"/>
                      <w:szCs w:val="21"/>
                    </w:rPr>
                    <w:t xml:space="preserve">   </w:t>
                  </w:r>
                  <w:r>
                    <w:rPr>
                      <w:rFonts w:ascii="Times New Roman" w:hAnsi="宋体"/>
                      <w:snapToGrid w:val="0"/>
                      <w:kern w:val="0"/>
                      <w:szCs w:val="21"/>
                    </w:rPr>
                    <w:t xml:space="preserve"> </w:t>
                  </w:r>
                </w:p>
                <w:p w14:paraId="678D562C">
                  <w:pPr>
                    <w:keepNext/>
                    <w:snapToGrid w:val="0"/>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贸易促进措施</w:t>
                  </w:r>
                  <w:r>
                    <w:rPr>
                      <w:rFonts w:hint="eastAsia" w:ascii="Times New Roman" w:hAnsi="宋体"/>
                      <w:b/>
                      <w:snapToGrid w:val="0"/>
                      <w:kern w:val="0"/>
                      <w:szCs w:val="21"/>
                      <w:lang w:eastAsia="zh-CN"/>
                    </w:rPr>
                    <w:t>：</w:t>
                  </w:r>
                </w:p>
              </w:tc>
            </w:tr>
            <w:tr w14:paraId="78313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6075443">
                  <w:pPr>
                    <w:snapToGrid w:val="0"/>
                    <w:jc w:val="center"/>
                    <w:rPr>
                      <w:rFonts w:ascii="Times New Roman" w:hAnsi="Times New Roman"/>
                      <w:snapToGrid w:val="0"/>
                      <w:kern w:val="0"/>
                      <w:szCs w:val="21"/>
                    </w:rPr>
                  </w:pPr>
                  <w:r>
                    <w:rPr>
                      <w:rFonts w:ascii="Times New Roman" w:hAnsi="Times New Roman"/>
                      <w:b/>
                      <w:snapToGrid w:val="0"/>
                      <w:kern w:val="0"/>
                      <w:szCs w:val="21"/>
                    </w:rPr>
                    <w:t>12.</w:t>
                  </w:r>
                </w:p>
              </w:tc>
              <w:tc>
                <w:tcPr>
                  <w:tcW w:w="8290" w:type="dxa"/>
                  <w:noWrap w:val="0"/>
                  <w:vAlign w:val="top"/>
                </w:tcPr>
                <w:p w14:paraId="4213F069">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意见反馈截止日期：</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通报发布日起</w:t>
                  </w:r>
                  <w:r>
                    <w:rPr>
                      <w:rFonts w:ascii="Times New Roman" w:hAnsi="Times New Roman"/>
                      <w:b/>
                      <w:snapToGrid w:val="0"/>
                      <w:color w:val="000000"/>
                      <w:kern w:val="0"/>
                      <w:szCs w:val="21"/>
                    </w:rPr>
                    <w:t>60</w:t>
                  </w:r>
                  <w:r>
                    <w:rPr>
                      <w:rFonts w:ascii="Times New Roman" w:hAnsi="宋体"/>
                      <w:b/>
                      <w:snapToGrid w:val="0"/>
                      <w:color w:val="000000"/>
                      <w:kern w:val="0"/>
                      <w:szCs w:val="21"/>
                    </w:rPr>
                    <w:t>天，及</w:t>
                  </w:r>
                  <w:r>
                    <w:rPr>
                      <w:rFonts w:ascii="Times New Roman" w:hAnsi="Times New Roman"/>
                      <w:b/>
                      <w:snapToGrid w:val="0"/>
                      <w:color w:val="000000"/>
                      <w:kern w:val="0"/>
                      <w:szCs w:val="21"/>
                    </w:rPr>
                    <w:t>/</w:t>
                  </w:r>
                  <w:r>
                    <w:rPr>
                      <w:rFonts w:ascii="Times New Roman" w:hAnsi="宋体"/>
                      <w:b/>
                      <w:snapToGrid w:val="0"/>
                      <w:color w:val="00000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 :</w:t>
                  </w:r>
                  <w:r>
                    <w:rPr>
                      <w:rFonts w:hint="eastAsia" w:ascii="Times New Roman" w:hAnsi="Times New Roman"/>
                      <w:kern w:val="0"/>
                      <w:szCs w:val="21"/>
                      <w:lang w:val="en-GB"/>
                    </w:rPr>
                    <w:t xml:space="preserve"> </w:t>
                  </w:r>
                  <w:r>
                    <w:rPr>
                      <w:rFonts w:ascii="Times New Roman" w:hAnsi="Times New Roman"/>
                      <w:kern w:val="0"/>
                      <w:szCs w:val="21"/>
                    </w:rPr>
                    <w:t>2026年3月30日</w:t>
                  </w:r>
                </w:p>
                <w:p w14:paraId="14B1219A">
                  <w:pPr>
                    <w:snapToGrid w:val="0"/>
                    <w:rPr>
                      <w:rFonts w:ascii="Times New Roman" w:hAnsi="宋体"/>
                      <w:b/>
                      <w:snapToGrid w:val="0"/>
                      <w:color w:val="000000"/>
                      <w:kern w:val="0"/>
                      <w:szCs w:val="21"/>
                    </w:rPr>
                  </w:pPr>
                  <w:r>
                    <w:rPr>
                      <w:rFonts w:ascii="Times New Roman" w:hAnsi="宋体"/>
                      <w:b/>
                      <w:snapToGrid w:val="0"/>
                      <w:color w:val="000000"/>
                      <w:kern w:val="0"/>
                      <w:szCs w:val="21"/>
                    </w:rPr>
                    <w:t>负责处理反馈意见的机构</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，或其他机构的联系地址、传真及电子邮件地址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r>
                    <w:rPr>
                      <w:rFonts w:ascii="Times New Roman" w:hAnsi="Times New Roman"/>
                      <w:kern w:val="0"/>
                      <w:szCs w:val="21"/>
                    </w:rPr>
                    <w:t>欧盟委员会卫生和食品安全司，A4股-多边国际关系rueFroissart101B-1049Brussels电话：+(322)2954263电子邮件：sps@ec.europa.eu</w:t>
                  </w:r>
                </w:p>
              </w:tc>
            </w:tr>
            <w:tr w14:paraId="54099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trHeight w:val="345" w:hRule="atLeast"/>
                <w:jc w:val="center"/>
              </w:trPr>
              <w:tc>
                <w:tcPr>
                  <w:tcW w:w="697" w:type="dxa"/>
                  <w:noWrap w:val="0"/>
                  <w:vAlign w:val="top"/>
                </w:tcPr>
                <w:p w14:paraId="3F4016DB">
                  <w:pPr>
                    <w:snapToGrid w:val="0"/>
                    <w:jc w:val="center"/>
                    <w:rPr>
                      <w:rFonts w:ascii="Times New Roman" w:hAnsi="宋体"/>
                      <w:snapToGrid w:val="0"/>
                      <w:kern w:val="0"/>
                      <w:szCs w:val="21"/>
                    </w:rPr>
                  </w:pPr>
                  <w:r>
                    <w:rPr>
                      <w:rFonts w:ascii="Times New Roman" w:hAnsi="宋体"/>
                      <w:b/>
                      <w:snapToGrid w:val="0"/>
                      <w:kern w:val="0"/>
                      <w:szCs w:val="21"/>
                    </w:rPr>
                    <w:t>13.</w:t>
                  </w:r>
                </w:p>
              </w:tc>
              <w:tc>
                <w:tcPr>
                  <w:tcW w:w="8290" w:type="dxa"/>
                  <w:noWrap w:val="0"/>
                  <w:vAlign w:val="top"/>
                </w:tcPr>
                <w:p w14:paraId="3BE72433">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文本可从以下机构得到</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国家咨询点，或其它机构的联系地址、传真及电子邮件地址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r>
                    <w:rPr>
                      <w:rFonts w:ascii="Times New Roman" w:hAnsi="Times New Roman"/>
                      <w:kern w:val="0"/>
                      <w:szCs w:val="21"/>
                    </w:rPr>
                    <w:t>欧盟委员会卫生和食品安全司，A4股-多边国际关系rueFroissart101B-1049Brussels电话：+(322)2954263电子邮件：sps@ec.europa.eu</w:t>
                  </w:r>
                  <w:r>
                    <w:rPr>
                      <w:rFonts w:ascii="Times New Roman" w:hAnsi="宋体"/>
                      <w:b/>
                      <w:snapToGrid w:val="0"/>
                      <w:color w:val="000000"/>
                      <w:kern w:val="0"/>
                      <w:szCs w:val="21"/>
                    </w:rPr>
                    <w:t xml:space="preserve"> </w:t>
                  </w:r>
                </w:p>
              </w:tc>
            </w:tr>
          </w:tbl>
          <w:p w14:paraId="5E8AC085"/>
        </w:tc>
      </w:tr>
      <w:tr w14:paraId="7CE13BB6">
        <w:tblPrEx>
          <w:tblCellMar>
            <w:top w:w="0" w:type="dxa"/>
            <w:left w:w="108" w:type="dxa"/>
            <w:bottom w:w="0" w:type="dxa"/>
            <w:right w:w="108" w:type="dxa"/>
          </w:tblCellMar>
        </w:tblPrEx>
        <w:trPr>
          <w:wBefore w:w="0" w:type="dxa"/>
          <w:jc w:val="center"/>
        </w:trPr>
        <w:tc>
          <w:tcPr>
            <w:tcW w:w="9032" w:type="dxa"/>
            <w:noWrap w:val="0"/>
            <w:vAlign w:val="center"/>
          </w:tcPr>
          <w:p w14:paraId="79D4888A"/>
        </w:tc>
      </w:tr>
    </w:tbl>
    <w:p w14:paraId="189D5713"/>
    <w:p w14:paraId="521764B3"/>
    <w:sectPr>
      <w:pgSz w:w="11907" w:h="16838"/>
      <w:pgMar w:top="1417" w:right="1440" w:bottom="1417" w:left="1440" w:header="709" w:footer="709"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9CC07C2"/>
    <w:rsid w:val="4FAB51CA"/>
    <w:rsid w:val="6A0A2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0"/>
  </w:style>
  <w:style w:type="table" w:default="1" w:styleId="6">
    <w:name w:val="Normal Table"/>
    <w:unhideWhenUsed/>
    <w:uiPriority w:val="0"/>
    <w:tblPr>
      <w:tblStyle w:val="6"/>
      <w:tblCellMar>
        <w:top w:w="0" w:type="dxa"/>
        <w:left w:w="108" w:type="dxa"/>
        <w:bottom w:w="0" w:type="dxa"/>
        <w:right w:w="108" w:type="dxa"/>
      </w:tblCellMar>
    </w:tblPr>
  </w:style>
  <w:style w:type="paragraph" w:styleId="2">
    <w:name w:val="toa heading"/>
    <w:basedOn w:val="1"/>
    <w:next w:val="1"/>
    <w:semiHidden/>
    <w:uiPriority w:val="0"/>
    <w:rPr>
      <w:b/>
    </w:rPr>
  </w:style>
  <w:style w:type="paragraph" w:styleId="3">
    <w:name w:val="Balloon Text"/>
    <w:basedOn w:val="1"/>
    <w:unhideWhenUsed/>
    <w:uiPriority w:val="0"/>
    <w:rPr>
      <w:sz w:val="18"/>
      <w:szCs w:val="18"/>
    </w:rPr>
  </w:style>
  <w:style w:type="paragraph" w:styleId="4">
    <w:name w:val="footer"/>
    <w:basedOn w:val="1"/>
    <w:unhideWhenUsed/>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8">
    <w:name w:val="批注框文本 Char"/>
    <w:semiHidden/>
    <w:uiPriority w:val="0"/>
    <w:rPr>
      <w:rFonts w:ascii="Calibri" w:hAnsi="Calibri" w:eastAsia="宋体" w:cs="Times New Roman"/>
      <w:sz w:val="18"/>
      <w:szCs w:val="18"/>
    </w:rPr>
  </w:style>
  <w:style w:type="character" w:customStyle="1" w:styleId="9">
    <w:name w:val="页眉 Char"/>
    <w:semiHidden/>
    <w:uiPriority w:val="0"/>
    <w:rPr>
      <w:sz w:val="18"/>
      <w:szCs w:val="18"/>
    </w:rPr>
  </w:style>
  <w:style w:type="character" w:customStyle="1" w:styleId="10">
    <w:name w:val="页脚 Char"/>
    <w:semiHidden/>
    <w:uiPriority w:val="0"/>
    <w:rPr>
      <w:sz w:val="18"/>
      <w:szCs w:val="18"/>
    </w:rPr>
  </w:style>
  <w:style w:type="character" w:styleId="11">
    <w:name w:val="Placeholder Text"/>
    <w:semiHidden/>
    <w:uiPriority w:val="0"/>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2274</Words>
  <Characters>3070</Characters>
  <Lines>10</Lines>
  <Paragraphs>3</Paragraphs>
  <TotalTime>0</TotalTime>
  <ScaleCrop>false</ScaleCrop>
  <LinksUpToDate>false</LinksUpToDate>
  <CharactersWithSpaces>3235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2014-08-06T06:30:00Z</dcterms:created>
  <dc:creator>Administrator</dc:creator>
  <cp:lastModifiedBy>素娟</cp:lastModifiedBy>
  <dcterms:modified xsi:type="dcterms:W3CDTF">2026-02-03T03:23:21Z</dcterms:modified>
  <dc:title>${tbtno}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0x01010013FB15954EDE954D8157B76D31699432009F2CEFEC0CE57B478974A5C510A557DF</vt:lpwstr>
  </property>
  <property fmtid="{D5CDD505-2E9C-101B-9397-08002B2CF9AE}" pid="3" name="WorkflowCreationPath">
    <vt:lpwstr>a3b0ffcf-288a-47b3-a391-d9c4bbbdf8f1,4;</vt:lpwstr>
  </property>
  <property fmtid="{D5CDD505-2E9C-101B-9397-08002B2CF9AE}" pid="4" name="NotiType">
    <vt:lpwstr>常规通报</vt:lpwstr>
  </property>
  <property fmtid="{D5CDD505-2E9C-101B-9397-08002B2CF9AE}" pid="5" name="ApproveStep">
    <vt:lpwstr>新建</vt:lpwstr>
  </property>
  <property fmtid="{D5CDD505-2E9C-101B-9397-08002B2CF9AE}" pid="6" name="IfAccordStandard">
    <vt:lpwstr>[　]是 [　]否</vt:lpwstr>
  </property>
  <property fmtid="{D5CDD505-2E9C-101B-9397-08002B2CF9AE}" pid="7" name="AdoptionDateTime">
    <vt:lpwstr/>
  </property>
  <property fmtid="{D5CDD505-2E9C-101B-9397-08002B2CF9AE}" pid="8" name="Agency">
    <vt:lpwstr>巴西卫生监督局—ANVISA</vt:lpwstr>
  </property>
  <property fmtid="{D5CDD505-2E9C-101B-9397-08002B2CF9AE}" pid="9" name="AvisoMember">
    <vt:lpwstr>巴西</vt:lpwstr>
  </property>
  <property fmtid="{D5CDD505-2E9C-101B-9397-08002B2CF9AE}" pid="10" name="FileLanguage">
    <vt:lpwstr>2014年7月30日巴西官方公报第144期，第1节，54页。巴西卫生监督局(ANVISA)签发的2014年7月28日第61号决议草案。一经批准将公布于巴西官方公报(提供葡萄牙文)。</vt:lpwstr>
  </property>
  <property fmtid="{D5CDD505-2E9C-101B-9397-08002B2CF9AE}" pid="11" name="ForceDate2">
    <vt:lpwstr>[　]贸易促进措施</vt:lpwstr>
  </property>
  <property fmtid="{D5CDD505-2E9C-101B-9397-08002B2CF9AE}" pid="12" name="HS">
    <vt:lpwstr/>
  </property>
  <property fmtid="{D5CDD505-2E9C-101B-9397-08002B2CF9AE}" pid="13" name="FinalDate">
    <vt:lpwstr>[　]</vt:lpwstr>
  </property>
  <property fmtid="{D5CDD505-2E9C-101B-9397-08002B2CF9AE}" pid="14" name="DifferenceReference">
    <vt:lpwstr/>
  </property>
  <property fmtid="{D5CDD505-2E9C-101B-9397-08002B2CF9AE}" pid="15" name="notititle">
    <vt:lpwstr>2003年8月29日第165号决议公布的将活性成份唑草酮(Carfentrazone-ethyl)纳入杀虫剂、家居消毒产品及木材防腐剂活性成分专项表的决议草案。2003年9月2日巴西官方公报：葡萄牙文：3页：</vt:lpwstr>
  </property>
  <property fmtid="{D5CDD505-2E9C-101B-9397-08002B2CF9AE}" pid="16" name="FeedbackAgencyAddress">
    <vt:lpwstr>
Ana Paula S. J. da Silveira e Silva
Tel: +(55 61) 3462 5402/5404/5406
E-mail: rel@anvisa.gov.br</vt:lpwstr>
  </property>
  <property fmtid="{D5CDD505-2E9C-101B-9397-08002B2CF9AE}" pid="17" name="ForceDate">
    <vt:lpwstr>[　]通报日后6个月</vt:lpwstr>
  </property>
  <property fmtid="{D5CDD505-2E9C-101B-9397-08002B2CF9AE}" pid="18" name="AccordStandard">
    <vt:lpwstr>;#无;#</vt:lpwstr>
  </property>
  <property fmtid="{D5CDD505-2E9C-101B-9397-08002B2CF9AE}" pid="19" name="deliberate">
    <vt:lpwstr>0</vt:lpwstr>
  </property>
  <property fmtid="{D5CDD505-2E9C-101B-9397-08002B2CF9AE}" pid="20" name="IssueDate">
    <vt:lpwstr> 评议期结束后再定。</vt:lpwstr>
  </property>
  <property fmtid="{D5CDD505-2E9C-101B-9397-08002B2CF9AE}" pid="21" name="hscode">
    <vt:lpwstr>出土后施用培植棉花(0.1mg/kg；安全期：8天)、稻米(0.02mg/kg；安全期：66天)、马铃薯(0.02mg/kg；安全期：10天)、咖啡(0.05mg/kg；安全期：15天)、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(0.02mg/kg；安全期：10天)、玉米(0.05mg/kg；安全期：84天)、大豆(0.1mg/kg；在野草生长后紧急施用及作物种植前施用杀虫剂，安全期未定。野草与作物出土后施用杀虫剂，安全期30天。苗前紧</vt:lpwstr>
  </property>
  <property fmtid="{D5CDD505-2E9C-101B-9397-08002B2CF9AE}" pid="22" name="RegionsBeAffected">
    <vt:lpwstr/>
  </property>
  <property fmtid="{D5CDD505-2E9C-101B-9397-08002B2CF9AE}" pid="23" name="ObjectReason">
    <vt:lpwstr>;#食品安全;#</vt:lpwstr>
  </property>
  <property fmtid="{D5CDD505-2E9C-101B-9397-08002B2CF9AE}" pid="24" name="ForceDateTime">
    <vt:lpwstr/>
  </property>
  <property fmtid="{D5CDD505-2E9C-101B-9397-08002B2CF9AE}" pid="25" name="DepartMent">
    <vt:lpwstr/>
  </property>
  <property fmtid="{D5CDD505-2E9C-101B-9397-08002B2CF9AE}" pid="26" name="OtherHazard">
    <vt:lpwstr/>
  </property>
  <property fmtid="{D5CDD505-2E9C-101B-9397-08002B2CF9AE}" pid="27" name="FinalDateCmments">
    <vt:lpwstr> 2014年8月28日</vt:lpwstr>
  </property>
  <property fmtid="{D5CDD505-2E9C-101B-9397-08002B2CF9AE}" pid="28" name="IssueDateTime">
    <vt:lpwstr/>
  </property>
  <property fmtid="{D5CDD505-2E9C-101B-9397-08002B2CF9AE}" pid="29" name="Original">
    <vt:lpwstr>英文</vt:lpwstr>
  </property>
  <property fmtid="{D5CDD505-2E9C-101B-9397-08002B2CF9AE}" pid="30" name="ForceDateComments">
    <vt:lpwstr>评议期结束后再定。</vt:lpwstr>
  </property>
  <property fmtid="{D5CDD505-2E9C-101B-9397-08002B2CF9AE}" pid="31" name="TextFromAddress">
    <vt:lpwstr>
Ana Paula S. J. da Silveira e Silva
Tel: +(55 61) 3462 5402/5404/5406
E-mail: rel@anvisa.gov.br</vt:lpwstr>
  </property>
  <property fmtid="{D5CDD505-2E9C-101B-9397-08002B2CF9AE}" pid="32" name="AdoptionDate">
    <vt:lpwstr>评议期结束后再定。</vt:lpwstr>
  </property>
  <property fmtid="{D5CDD505-2E9C-101B-9397-08002B2CF9AE}" pid="33" name="FinalDateTime">
    <vt:lpwstr/>
  </property>
  <property fmtid="{D5CDD505-2E9C-101B-9397-08002B2CF9AE}" pid="34" name="Content">
    <vt:lpwstr>出土后施用培植棉花(0.1mg/kg；安全期：8天)、稻米(0.02mg/kg；安全期：66天)、 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vt:lpwstr>
  </property>
  <property fmtid="{D5CDD505-2E9C-101B-9397-08002B2CF9AE}" pid="35" name="FileNo">
    <vt:lpwstr>14-4534</vt:lpwstr>
  </property>
  <property fmtid="{D5CDD505-2E9C-101B-9397-08002B2CF9AE}" pid="36" name="KSOProductBuildVer">
    <vt:lpwstr>2052-12.1.0.25225</vt:lpwstr>
  </property>
  <property fmtid="{D5CDD505-2E9C-101B-9397-08002B2CF9AE}" pid="37" name="KSOTemplateDocerSaveRecord">
    <vt:lpwstr>eyJoZGlkIjoiNGJkYWQ1ZWU0MGIxZmViYjQxMTY1MjY1YTk4N2VkMDEiLCJ1c2VySWQiOiI2MzMzNjI2ODgifQ==</vt:lpwstr>
  </property>
  <property fmtid="{D5CDD505-2E9C-101B-9397-08002B2CF9AE}" pid="38" name="ICV">
    <vt:lpwstr>9BB22D48D2D1441FB77184F1257002C9_13</vt:lpwstr>
  </property>
</Properties>
</file>