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Layout w:type="fixed"/>
        <w:tblCellMar>
          <w:top w:w="0" w:type="dxa"/>
          <w:left w:w="108" w:type="dxa"/>
          <w:bottom w:w="0" w:type="dxa"/>
          <w:right w:w="108" w:type="dxa"/>
        </w:tblCellMar>
      </w:tblPr>
      <w:tblGrid>
        <w:gridCol w:w="9032"/>
      </w:tblGrid>
      <w:tr w14:paraId="22264C5B">
        <w:tblPrEx>
          <w:tblCellMar>
            <w:top w:w="0" w:type="dxa"/>
            <w:left w:w="108" w:type="dxa"/>
            <w:bottom w:w="0" w:type="dxa"/>
            <w:right w:w="108" w:type="dxa"/>
          </w:tblCellMar>
        </w:tblPrEx>
        <w:trPr>
          <w:wBefore w:w="0" w:type="dxa"/>
          <w:jc w:val="center"/>
        </w:trPr>
        <w:tc>
          <w:tcPr>
            <w:tcW w:w="9032" w:type="dxa"/>
            <w:noWrap w:val="0"/>
            <w:vAlign w:val="center"/>
          </w:tcPr>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0"/>
              <w:gridCol w:w="2870"/>
            </w:tblGrid>
            <w:tr w14:paraId="0A3E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72" w:hRule="atLeast"/>
                <w:jc w:val="center"/>
              </w:trPr>
              <w:tc>
                <w:tcPr>
                  <w:tcW w:w="6160" w:type="dxa"/>
                  <w:noWrap w:val="0"/>
                  <w:vAlign w:val="top"/>
                </w:tcPr>
                <w:p w14:paraId="191A12A2">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t>世界贸易组织</w:t>
                  </w:r>
                </w:p>
              </w:tc>
              <w:tc>
                <w:tcPr>
                  <w:tcW w:w="2870" w:type="dxa"/>
                  <w:noWrap w:val="0"/>
                  <w:vAlign w:val="top"/>
                </w:tcPr>
                <w:p w14:paraId="31160B7A">
                  <w:pPr>
                    <w:spacing w:line="240" w:lineRule="exact"/>
                    <w:jc w:val="left"/>
                    <w:rPr>
                      <w:rStyle w:val="11"/>
                      <w:rFonts w:ascii="Times New Roman" w:hAnsi="Times New Roman"/>
                      <w:color w:val="auto"/>
                    </w:rPr>
                  </w:pPr>
                  <w:r>
                    <w:rPr>
                      <w:rFonts w:ascii="Times New Roman" w:hAnsi="Times New Roman"/>
                      <w:b/>
                      <w:kern w:val="0"/>
                      <w:szCs w:val="21"/>
                      <w:lang w:val="en-GB" w:eastAsia="en-US"/>
                    </w:rPr>
                    <w:t>G/SPS/N/CAN/1631</w:t>
                  </w:r>
                </w:p>
                <w:p w14:paraId="3DDDD13A">
                  <w:pPr>
                    <w:spacing w:line="240" w:lineRule="exact"/>
                    <w:jc w:val="left"/>
                    <w:rPr>
                      <w:rFonts w:ascii="Times New Roman"/>
                      <w:b/>
                      <w:szCs w:val="21"/>
                    </w:rPr>
                  </w:pPr>
                  <w:r>
                    <w:rPr>
                      <w:rFonts w:ascii="Times New Roman"/>
                      <w:b/>
                      <w:szCs w:val="21"/>
                    </w:rPr>
                    <w:t>分发日期：</w:t>
                  </w:r>
                  <w:r>
                    <w:rPr>
                      <w:rStyle w:val="11"/>
                      <w:rFonts w:ascii="Times New Roman" w:hAnsi="宋体"/>
                      <w:color w:val="auto"/>
                    </w:rPr>
                    <w:t>2026-01-28</w:t>
                  </w:r>
                </w:p>
                <w:p w14:paraId="678BC25B">
                  <w:pPr>
                    <w:spacing w:line="240" w:lineRule="exact"/>
                    <w:jc w:val="left"/>
                    <w:rPr>
                      <w:rFonts w:ascii="Times New Roman"/>
                      <w:szCs w:val="21"/>
                      <w:u w:val="single"/>
                    </w:rPr>
                  </w:pPr>
                  <w:r>
                    <w:rPr>
                      <w:rFonts w:ascii="Times New Roman"/>
                      <w:szCs w:val="21"/>
                    </w:rPr>
                    <w:t>(</w:t>
                  </w:r>
                  <w:r>
                    <w:rPr>
                      <w:rFonts w:ascii="Times New Roman" w:hAnsi="Times New Roman"/>
                      <w:szCs w:val="21"/>
                    </w:rPr>
                    <w:t>26-0611</w:t>
                  </w:r>
                  <w:r>
                    <w:rPr>
                      <w:rFonts w:ascii="Times New Roman"/>
                      <w:szCs w:val="21"/>
                    </w:rPr>
                    <w:t>)</w:t>
                  </w:r>
                </w:p>
              </w:tc>
            </w:tr>
            <w:tr w14:paraId="7AD0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6160" w:type="dxa"/>
                  <w:noWrap w:val="0"/>
                  <w:vAlign w:val="top"/>
                </w:tcPr>
                <w:p w14:paraId="21AA2C8B">
                  <w:pPr>
                    <w:jc w:val="left"/>
                    <w:rPr>
                      <w:rFonts w:ascii="Times New Roman" w:hAnsi="Times New Roman"/>
                      <w:bCs/>
                      <w:color w:val="000000"/>
                      <w:szCs w:val="21"/>
                    </w:rPr>
                  </w:pPr>
                  <w:r>
                    <w:rPr>
                      <w:rFonts w:ascii="Times New Roman" w:hAnsi="宋体"/>
                      <w:bCs/>
                      <w:color w:val="000000"/>
                      <w:szCs w:val="21"/>
                    </w:rPr>
                    <w:t>卫生及植物卫生措施委员会</w:t>
                  </w:r>
                  <w:r>
                    <w:rPr>
                      <w:rFonts w:ascii="Times New Roman" w:hAnsi="Times New Roman"/>
                      <w:bCs/>
                      <w:color w:val="000000"/>
                      <w:szCs w:val="21"/>
                    </w:rPr>
                    <w:t xml:space="preserve"> </w:t>
                  </w:r>
                </w:p>
              </w:tc>
              <w:tc>
                <w:tcPr>
                  <w:tcW w:w="2870" w:type="dxa"/>
                  <w:noWrap w:val="0"/>
                  <w:vAlign w:val="top"/>
                </w:tcPr>
                <w:p w14:paraId="6D3AF6FE">
                  <w:pPr>
                    <w:tabs>
                      <w:tab w:val="left" w:pos="962"/>
                    </w:tabs>
                    <w:jc w:val="left"/>
                    <w:rPr>
                      <w:rFonts w:ascii="Times New Roman" w:hAnsi="宋体"/>
                      <w:szCs w:val="21"/>
                    </w:rPr>
                  </w:pPr>
                  <w:r>
                    <w:rPr>
                      <w:rFonts w:ascii="Times New Roman" w:hAnsi="宋体"/>
                      <w:bCs/>
                      <w:szCs w:val="21"/>
                    </w:rPr>
                    <w:t xml:space="preserve">原文: </w:t>
                  </w:r>
                  <w:r>
                    <w:rPr>
                      <w:rStyle w:val="11"/>
                      <w:rFonts w:hint="eastAsia" w:ascii="Times New Roman"/>
                      <w:color w:val="auto"/>
                    </w:rPr>
                    <w:t>英语/法语</w:t>
                  </w:r>
                </w:p>
              </w:tc>
            </w:tr>
          </w:tbl>
          <w:p w14:paraId="2C317A03">
            <w:pPr>
              <w:tabs>
                <w:tab w:val="left" w:pos="0"/>
              </w:tabs>
              <w:suppressAutoHyphens/>
              <w:adjustRightInd w:val="0"/>
              <w:snapToGrid w:val="0"/>
              <w:spacing w:line="200" w:lineRule="exact"/>
              <w:jc w:val="center"/>
              <w:rPr>
                <w:b/>
              </w:rPr>
            </w:pPr>
            <w:r>
              <w:rPr>
                <w:rFonts w:hint="eastAsia"/>
                <w:b/>
              </w:rPr>
              <w:t xml:space="preserve"> </w:t>
            </w:r>
          </w:p>
          <w:p w14:paraId="0CE3395E">
            <w:pPr>
              <w:tabs>
                <w:tab w:val="left" w:pos="0"/>
              </w:tabs>
              <w:suppressAutoHyphens/>
              <w:adjustRightInd w:val="0"/>
              <w:snapToGrid w:val="0"/>
              <w:jc w:val="center"/>
              <w:rPr>
                <w:b/>
                <w:sz w:val="28"/>
                <w:szCs w:val="28"/>
              </w:rPr>
            </w:pPr>
            <w:r>
              <w:rPr>
                <w:rFonts w:hint="eastAsia"/>
                <w:b/>
                <w:sz w:val="28"/>
                <w:szCs w:val="28"/>
              </w:rPr>
              <w:t>通  报</w:t>
            </w:r>
          </w:p>
          <w:p w14:paraId="6CC7BE49">
            <w:pPr>
              <w:tabs>
                <w:tab w:val="left" w:pos="0"/>
              </w:tabs>
              <w:suppressAutoHyphens/>
              <w:adjustRightInd w:val="0"/>
              <w:snapToGrid w:val="0"/>
              <w:spacing w:line="200" w:lineRule="exact"/>
              <w:jc w:val="both"/>
              <w:rPr>
                <w:rFonts w:hint="eastAsia"/>
                <w:lang w:val="en-US" w:eastAsia="zh-CN"/>
              </w:rPr>
            </w:pPr>
            <w:bookmarkStart w:id="1" w:name="_GoBack"/>
            <w:bookmarkEnd w:id="1"/>
          </w:p>
          <w:tbl>
            <w:tblPr>
              <w:tblStyle w:val="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20" w:type="dxa"/>
                <w:bottom w:w="0" w:type="dxa"/>
                <w:right w:w="120" w:type="dxa"/>
              </w:tblCellMar>
            </w:tblPr>
            <w:tblGrid>
              <w:gridCol w:w="697"/>
              <w:gridCol w:w="8290"/>
            </w:tblGrid>
            <w:tr w14:paraId="398D9A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1A700FCD">
                  <w:pPr>
                    <w:snapToGrid w:val="0"/>
                    <w:jc w:val="center"/>
                    <w:rPr>
                      <w:rFonts w:ascii="Times New Roman" w:hAnsi="Times New Roman"/>
                      <w:b/>
                      <w:snapToGrid w:val="0"/>
                      <w:kern w:val="0"/>
                      <w:szCs w:val="21"/>
                    </w:rPr>
                  </w:pPr>
                  <w:r>
                    <w:rPr>
                      <w:rFonts w:ascii="Times New Roman" w:hAnsi="Times New Roman"/>
                      <w:b/>
                      <w:snapToGrid w:val="0"/>
                      <w:kern w:val="0"/>
                      <w:szCs w:val="21"/>
                    </w:rPr>
                    <w:t>1.</w:t>
                  </w:r>
                </w:p>
              </w:tc>
              <w:tc>
                <w:tcPr>
                  <w:tcW w:w="8290" w:type="dxa"/>
                  <w:noWrap w:val="0"/>
                  <w:vAlign w:val="top"/>
                </w:tcPr>
                <w:p w14:paraId="6DC5A714">
                  <w:pPr>
                    <w:snapToGrid w:val="0"/>
                    <w:jc w:val="left"/>
                    <w:rPr>
                      <w:rFonts w:ascii="Times New Roman" w:hAnsi="Times New Roman"/>
                      <w:b/>
                      <w:snapToGrid w:val="0"/>
                      <w:kern w:val="0"/>
                      <w:szCs w:val="21"/>
                    </w:rPr>
                  </w:pPr>
                  <w:r>
                    <w:rPr>
                      <w:rFonts w:ascii="Times New Roman" w:hAnsi="宋体"/>
                      <w:b/>
                      <w:bCs/>
                      <w:snapToGrid w:val="0"/>
                      <w:color w:val="000000"/>
                      <w:kern w:val="0"/>
                      <w:szCs w:val="21"/>
                    </w:rPr>
                    <w:t>通报成员</w:t>
                  </w:r>
                  <w:r>
                    <w:rPr>
                      <w:rFonts w:ascii="Times New Roman" w:hAnsi="Times New Roman"/>
                      <w:b/>
                      <w:snapToGrid w:val="0"/>
                      <w:kern w:val="0"/>
                      <w:szCs w:val="21"/>
                    </w:rPr>
                    <w:t>:</w:t>
                  </w:r>
                  <w:r>
                    <w:rPr>
                      <w:rFonts w:ascii="Times New Roman" w:hAnsi="Times New Roman"/>
                      <w:snapToGrid w:val="0"/>
                      <w:kern w:val="0"/>
                      <w:szCs w:val="21"/>
                    </w:rPr>
                    <w:t xml:space="preserve"> </w:t>
                  </w:r>
                  <w:r>
                    <w:rPr>
                      <w:rStyle w:val="11"/>
                      <w:rFonts w:hint="eastAsia" w:ascii="Times New Roman" w:hAnsi="Times New Roman"/>
                      <w:b/>
                      <w:snapToGrid w:val="0"/>
                      <w:color w:val="000000"/>
                      <w:kern w:val="0"/>
                      <w:szCs w:val="21"/>
                    </w:rPr>
                    <w:t>加拿大</w:t>
                  </w:r>
                </w:p>
                <w:p w14:paraId="4D21D8C1">
                  <w:pPr>
                    <w:pStyle w:val="2"/>
                    <w:snapToGrid w:val="0"/>
                    <w:jc w:val="left"/>
                    <w:rPr>
                      <w:rFonts w:ascii="Times New Roman" w:hAnsi="Times New Roman"/>
                      <w:snapToGrid w:val="0"/>
                      <w:kern w:val="0"/>
                      <w:szCs w:val="21"/>
                    </w:rPr>
                  </w:pPr>
                  <w:r>
                    <w:rPr>
                      <w:rFonts w:ascii="Times New Roman" w:hAnsi="宋体"/>
                      <w:bCs/>
                      <w:snapToGrid w:val="0"/>
                      <w:color w:val="000000"/>
                      <w:kern w:val="0"/>
                      <w:szCs w:val="21"/>
                    </w:rPr>
                    <w:t>适用时，列出涉及的地方政府名称</w:t>
                  </w:r>
                  <w:r>
                    <w:rPr>
                      <w:rFonts w:ascii="Times New Roman" w:hAnsi="Times New Roman"/>
                      <w:snapToGrid w:val="0"/>
                      <w:kern w:val="0"/>
                      <w:szCs w:val="21"/>
                    </w:rPr>
                    <w:t xml:space="preserve">: </w:t>
                  </w:r>
                </w:p>
              </w:tc>
            </w:tr>
            <w:tr w14:paraId="4BDCB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226C8772">
                  <w:pPr>
                    <w:snapToGrid w:val="0"/>
                    <w:jc w:val="center"/>
                    <w:rPr>
                      <w:rFonts w:ascii="Times New Roman" w:hAnsi="Times New Roman"/>
                      <w:b/>
                      <w:snapToGrid w:val="0"/>
                      <w:kern w:val="0"/>
                      <w:szCs w:val="21"/>
                    </w:rPr>
                  </w:pPr>
                  <w:r>
                    <w:rPr>
                      <w:rFonts w:ascii="Times New Roman" w:hAnsi="Times New Roman"/>
                      <w:b/>
                      <w:snapToGrid w:val="0"/>
                      <w:kern w:val="0"/>
                      <w:szCs w:val="21"/>
                    </w:rPr>
                    <w:t>2.</w:t>
                  </w:r>
                </w:p>
              </w:tc>
              <w:tc>
                <w:tcPr>
                  <w:tcW w:w="8290" w:type="dxa"/>
                  <w:noWrap w:val="0"/>
                  <w:vAlign w:val="top"/>
                </w:tcPr>
                <w:p w14:paraId="40BC7158">
                  <w:pPr>
                    <w:snapToGrid w:val="0"/>
                    <w:jc w:val="left"/>
                    <w:rPr>
                      <w:rFonts w:ascii="Times New Roman" w:hAnsi="宋体"/>
                      <w:snapToGrid w:val="0"/>
                      <w:kern w:val="0"/>
                      <w:szCs w:val="21"/>
                    </w:rPr>
                  </w:pPr>
                  <w:r>
                    <w:rPr>
                      <w:rFonts w:ascii="Times New Roman" w:hAnsi="宋体"/>
                      <w:b/>
                      <w:bCs/>
                      <w:snapToGrid w:val="0"/>
                      <w:color w:val="000000"/>
                      <w:kern w:val="0"/>
                      <w:szCs w:val="21"/>
                    </w:rPr>
                    <w:t>负责机构</w:t>
                  </w:r>
                  <w:r>
                    <w:rPr>
                      <w:rFonts w:ascii="Times New Roman" w:hAnsi="宋体"/>
                      <w:b/>
                      <w:snapToGrid w:val="0"/>
                      <w:kern w:val="0"/>
                      <w:szCs w:val="21"/>
                    </w:rPr>
                    <w:t xml:space="preserve">: </w:t>
                  </w:r>
                  <w:r>
                    <w:rPr>
                      <w:rFonts w:hint="eastAsia" w:ascii="Times New Roman" w:hAnsi="Times New Roman"/>
                      <w:szCs w:val="21"/>
                    </w:rPr>
                    <w:t>加拿大卫生部害虫管理监管机构(PMRA)</w:t>
                  </w:r>
                </w:p>
              </w:tc>
            </w:tr>
            <w:tr w14:paraId="3A27E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3EED1CC0">
                  <w:pPr>
                    <w:snapToGrid w:val="0"/>
                    <w:jc w:val="center"/>
                    <w:rPr>
                      <w:rFonts w:ascii="Times New Roman" w:hAnsi="宋体"/>
                      <w:b/>
                      <w:snapToGrid w:val="0"/>
                      <w:kern w:val="0"/>
                      <w:szCs w:val="21"/>
                    </w:rPr>
                  </w:pPr>
                  <w:r>
                    <w:rPr>
                      <w:rFonts w:ascii="Times New Roman" w:hAnsi="宋体"/>
                      <w:b/>
                      <w:snapToGrid w:val="0"/>
                      <w:kern w:val="0"/>
                      <w:szCs w:val="21"/>
                    </w:rPr>
                    <w:t>3.</w:t>
                  </w:r>
                </w:p>
              </w:tc>
              <w:tc>
                <w:tcPr>
                  <w:tcW w:w="8290" w:type="dxa"/>
                  <w:noWrap w:val="0"/>
                  <w:vAlign w:val="top"/>
                </w:tcPr>
                <w:p w14:paraId="55E6AC19">
                  <w:pPr>
                    <w:snapToGrid w:val="0"/>
                    <w:jc w:val="left"/>
                    <w:rPr>
                      <w:rFonts w:ascii="Times New Roman" w:hAnsi="宋体"/>
                      <w:snapToGrid w:val="0"/>
                      <w:kern w:val="0"/>
                      <w:szCs w:val="21"/>
                    </w:rPr>
                  </w:pPr>
                  <w:r>
                    <w:rPr>
                      <w:rFonts w:ascii="Times New Roman" w:hAnsi="宋体"/>
                      <w:b/>
                      <w:bCs/>
                      <w:snapToGrid w:val="0"/>
                      <w:color w:val="000000"/>
                      <w:kern w:val="0"/>
                      <w:szCs w:val="21"/>
                    </w:rPr>
                    <w:t>所覆盖产品</w:t>
                  </w:r>
                  <w:r>
                    <w:rPr>
                      <w:rFonts w:ascii="Times New Roman" w:hAnsi="Times New Roman"/>
                      <w:b/>
                      <w:bCs/>
                      <w:snapToGrid w:val="0"/>
                      <w:color w:val="000000"/>
                      <w:kern w:val="0"/>
                      <w:szCs w:val="21"/>
                    </w:rPr>
                    <w:t>(</w:t>
                  </w:r>
                  <w:r>
                    <w:rPr>
                      <w:rFonts w:ascii="Times New Roman" w:hAnsi="宋体"/>
                      <w:b/>
                      <w:bCs/>
                      <w:snapToGrid w:val="0"/>
                      <w:color w:val="000000"/>
                      <w:kern w:val="0"/>
                      <w:szCs w:val="21"/>
                    </w:rPr>
                    <w:t>提供在</w:t>
                  </w:r>
                  <w:r>
                    <w:rPr>
                      <w:rFonts w:ascii="Times New Roman" w:hAnsi="Times New Roman"/>
                      <w:b/>
                      <w:bCs/>
                      <w:snapToGrid w:val="0"/>
                      <w:color w:val="000000"/>
                      <w:kern w:val="0"/>
                      <w:szCs w:val="21"/>
                    </w:rPr>
                    <w:t>WTO</w:t>
                  </w:r>
                  <w:r>
                    <w:rPr>
                      <w:rFonts w:ascii="Times New Roman" w:hAnsi="宋体"/>
                      <w:b/>
                      <w:bCs/>
                      <w:snapToGrid w:val="0"/>
                      <w:color w:val="000000"/>
                      <w:kern w:val="0"/>
                      <w:szCs w:val="21"/>
                    </w:rPr>
                    <w:t>备案的国家目录中指定的关税条目号；如可能，可另提供国际商品系统编号(ICS))</w:t>
                  </w:r>
                  <w:r>
                    <w:rPr>
                      <w:rFonts w:ascii="Times New Roman" w:hAnsi="宋体"/>
                      <w:b/>
                      <w:snapToGrid w:val="0"/>
                      <w:kern w:val="0"/>
                      <w:szCs w:val="21"/>
                    </w:rPr>
                    <w:t xml:space="preserve">: </w:t>
                  </w:r>
                  <w:r>
                    <w:rPr>
                      <w:rFonts w:hint="eastAsia" w:ascii="Times New Roman" w:hAnsi="Times New Roman"/>
                      <w:szCs w:val="21"/>
                    </w:rPr>
                    <w:t>各种商品中的农药1-甲基环丙烯（ICS编码：65.020、65.100、67.040、67.080）</w:t>
                  </w:r>
                </w:p>
              </w:tc>
            </w:tr>
            <w:tr w14:paraId="7017E1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6B4529A2">
                  <w:pPr>
                    <w:snapToGrid w:val="0"/>
                    <w:jc w:val="center"/>
                    <w:rPr>
                      <w:rFonts w:ascii="Times New Roman" w:hAnsi="宋体"/>
                      <w:b/>
                      <w:snapToGrid w:val="0"/>
                      <w:kern w:val="0"/>
                      <w:szCs w:val="21"/>
                    </w:rPr>
                  </w:pPr>
                  <w:r>
                    <w:rPr>
                      <w:rFonts w:ascii="Times New Roman" w:hAnsi="宋体"/>
                      <w:b/>
                      <w:snapToGrid w:val="0"/>
                      <w:kern w:val="0"/>
                      <w:szCs w:val="21"/>
                    </w:rPr>
                    <w:t>4.</w:t>
                  </w:r>
                </w:p>
              </w:tc>
              <w:tc>
                <w:tcPr>
                  <w:tcW w:w="8290" w:type="dxa"/>
                  <w:noWrap w:val="0"/>
                  <w:vAlign w:val="top"/>
                </w:tcPr>
                <w:p w14:paraId="55DC36B5">
                  <w:pPr>
                    <w:snapToGrid w:val="0"/>
                    <w:jc w:val="left"/>
                    <w:rPr>
                      <w:rFonts w:ascii="Times New Roman" w:hAnsi="Times New Roman"/>
                      <w:b/>
                      <w:bCs/>
                      <w:snapToGrid w:val="0"/>
                      <w:color w:val="000000"/>
                      <w:kern w:val="0"/>
                      <w:szCs w:val="21"/>
                    </w:rPr>
                  </w:pPr>
                  <w:r>
                    <w:rPr>
                      <w:rFonts w:ascii="Times New Roman" w:hAnsi="宋体"/>
                      <w:b/>
                      <w:bCs/>
                      <w:snapToGrid w:val="0"/>
                      <w:color w:val="000000"/>
                      <w:kern w:val="0"/>
                      <w:szCs w:val="21"/>
                    </w:rPr>
                    <w:t>只要相关或可行，可能受影响的地区或国家：</w:t>
                  </w:r>
                </w:p>
                <w:p w14:paraId="13628610">
                  <w:pPr>
                    <w:snapToGrid w:val="0"/>
                    <w:jc w:val="left"/>
                    <w:rPr>
                      <w:rFonts w:ascii="Times New Roman" w:hAnsi="Times New Roman"/>
                      <w:b/>
                      <w:snapToGrid w:val="0"/>
                      <w:kern w:val="0"/>
                      <w:szCs w:val="21"/>
                    </w:rPr>
                  </w:pPr>
                  <w:r>
                    <w:rPr>
                      <w:rFonts w:ascii="Times New Roman" w:hAnsi="Times New Roman"/>
                      <w:b/>
                      <w:snapToGrid w:val="0"/>
                      <w:kern w:val="0"/>
                      <w:szCs w:val="21"/>
                    </w:rPr>
                    <w:t xml:space="preserve">[ </w:t>
                  </w:r>
                  <w:r>
                    <w:rPr>
                      <w:rFonts w:ascii="Times New Roman" w:hAnsi="Times New Roman"/>
                      <w:snapToGrid w:val="0"/>
                      <w:kern w:val="0"/>
                      <w:szCs w:val="21"/>
                    </w:rPr>
                    <w:t xml:space="preserve">X </w:t>
                  </w:r>
                  <w:r>
                    <w:rPr>
                      <w:rFonts w:ascii="Times New Roman" w:hAnsi="Times New Roman"/>
                      <w:b/>
                      <w:snapToGrid w:val="0"/>
                      <w:kern w:val="0"/>
                      <w:szCs w:val="21"/>
                    </w:rPr>
                    <w:t>]</w:t>
                  </w:r>
                  <w:r>
                    <w:rPr>
                      <w:rFonts w:ascii="Times New Roman" w:hAnsi="宋体"/>
                      <w:b/>
                      <w:snapToGrid w:val="0"/>
                      <w:kern w:val="0"/>
                      <w:szCs w:val="21"/>
                    </w:rPr>
                    <w:t>所有贸易伙伴，或</w:t>
                  </w:r>
                  <w:r>
                    <w:rPr>
                      <w:rFonts w:ascii="Times New Roman" w:hAnsi="Times New Roman"/>
                      <w:b/>
                      <w:snapToGrid w:val="0"/>
                      <w:kern w:val="0"/>
                      <w:szCs w:val="21"/>
                    </w:rPr>
                    <w:t xml:space="preserve">  </w:t>
                  </w:r>
                </w:p>
                <w:p w14:paraId="1FA7BB3A">
                  <w:pPr>
                    <w:snapToGrid w:val="0"/>
                    <w:jc w:val="left"/>
                    <w:rPr>
                      <w:rFonts w:ascii="Times New Roman" w:hAnsi="宋体"/>
                      <w:b/>
                      <w:snapToGrid w:val="0"/>
                      <w:kern w:val="0"/>
                      <w:szCs w:val="21"/>
                    </w:rPr>
                  </w:pPr>
                  <w:r>
                    <w:rPr>
                      <w:rFonts w:ascii="Times New Roman" w:hAnsi="Times New Roman"/>
                      <w:b/>
                      <w:snapToGrid w:val="0"/>
                      <w:kern w:val="0"/>
                      <w:szCs w:val="21"/>
                    </w:rPr>
                    <w:t>[  ]</w:t>
                  </w:r>
                  <w:r>
                    <w:rPr>
                      <w:rFonts w:ascii="Times New Roman" w:hAnsi="宋体"/>
                      <w:b/>
                      <w:snapToGrid w:val="0"/>
                      <w:kern w:val="0"/>
                      <w:szCs w:val="21"/>
                    </w:rPr>
                    <w:t>特定地区或国家：</w:t>
                  </w:r>
                </w:p>
              </w:tc>
            </w:tr>
            <w:tr w14:paraId="64C776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73A4E6D6">
                  <w:pPr>
                    <w:snapToGrid w:val="0"/>
                    <w:jc w:val="center"/>
                    <w:rPr>
                      <w:rFonts w:ascii="Times New Roman" w:hAnsi="宋体"/>
                      <w:b/>
                      <w:snapToGrid w:val="0"/>
                      <w:kern w:val="0"/>
                      <w:szCs w:val="21"/>
                    </w:rPr>
                  </w:pPr>
                  <w:r>
                    <w:rPr>
                      <w:rFonts w:ascii="Times New Roman" w:hAnsi="宋体"/>
                      <w:b/>
                      <w:snapToGrid w:val="0"/>
                      <w:kern w:val="0"/>
                      <w:szCs w:val="21"/>
                    </w:rPr>
                    <w:t>5.</w:t>
                  </w:r>
                </w:p>
              </w:tc>
              <w:tc>
                <w:tcPr>
                  <w:tcW w:w="8290" w:type="dxa"/>
                  <w:noWrap w:val="0"/>
                  <w:vAlign w:val="top"/>
                </w:tcPr>
                <w:p w14:paraId="3CC0E805">
                  <w:pPr>
                    <w:pStyle w:val="2"/>
                    <w:snapToGrid w:val="0"/>
                    <w:jc w:val="left"/>
                    <w:rPr>
                      <w:rFonts w:ascii="Times New Roman" w:hAnsi="宋体"/>
                      <w:bCs/>
                      <w:snapToGrid w:val="0"/>
                      <w:color w:val="000000"/>
                      <w:kern w:val="0"/>
                      <w:szCs w:val="21"/>
                    </w:rPr>
                  </w:pPr>
                  <w:r>
                    <w:rPr>
                      <w:rFonts w:ascii="Times New Roman" w:hAnsi="宋体"/>
                      <w:bCs/>
                      <w:snapToGrid w:val="0"/>
                      <w:color w:val="000000"/>
                      <w:kern w:val="0"/>
                      <w:szCs w:val="21"/>
                    </w:rPr>
                    <w:t>通报文件的标题、语言及页数：</w:t>
                  </w:r>
                </w:p>
                <w:p w14:paraId="1A34B7DC">
                  <w:pPr>
                    <w:pStyle w:val="2"/>
                    <w:snapToGrid w:val="0"/>
                    <w:jc w:val="left"/>
                    <w:rPr>
                      <w:rFonts w:hint="eastAsia" w:ascii="Times New Roman" w:hAnsi="Times New Roman"/>
                      <w:b w:val="0"/>
                      <w:kern w:val="0"/>
                      <w:szCs w:val="21"/>
                      <w:lang w:val="en-GB"/>
                    </w:rPr>
                  </w:pPr>
                  <w:r>
                    <w:rPr>
                      <w:rFonts w:hAnsi="Times New Roman"/>
                      <w:lang w:val="en-GB"/>
                    </w:rPr>
                    <w:t>拟定的最大残留限量：1-甲基环丙烯（PMRL2026-02）</w:t>
                  </w:r>
                </w:p>
                <w:p w14:paraId="213C4BC6">
                  <w:pPr>
                    <w:pStyle w:val="2"/>
                    <w:snapToGrid w:val="0"/>
                    <w:jc w:val="left"/>
                    <w:rPr>
                      <w:rFonts w:hint="eastAsia" w:ascii="Times New Roman" w:hAnsi="Times New Roman"/>
                      <w:b w:val="0"/>
                      <w:kern w:val="0"/>
                      <w:szCs w:val="21"/>
                      <w:lang w:val="en-GB"/>
                    </w:rPr>
                  </w:pPr>
                  <w:r>
                    <w:rPr>
                      <w:rFonts w:hAnsi="Times New Roman"/>
                      <w:lang w:val="en-GB"/>
                    </w:rPr>
                    <w:t>英语</w:t>
                  </w:r>
                </w:p>
                <w:p w14:paraId="6B50AC6B">
                  <w:pPr>
                    <w:pStyle w:val="2"/>
                    <w:snapToGrid w:val="0"/>
                    <w:jc w:val="left"/>
                    <w:rPr>
                      <w:rFonts w:hint="eastAsia" w:ascii="Times New Roman" w:hAnsi="Times New Roman"/>
                      <w:szCs w:val="21"/>
                      <w:lang w:val="en-GB"/>
                    </w:rPr>
                  </w:pPr>
                  <w:r>
                    <w:rPr>
                      <w:rFonts w:hAnsi="Times New Roman"/>
                      <w:lang w:val="en-GB"/>
                    </w:rPr>
                    <w:t>7</w:t>
                  </w:r>
                  <w:bookmarkStart w:id="0" w:name="sps5d"/>
                  <w:r>
                    <w:rPr>
                      <w:rFonts w:ascii="Times New Roman" w:hAnsi="Times New Roman"/>
                      <w:szCs w:val="21"/>
                      <w:lang w:val="en-GB"/>
                    </w:rPr>
                    <w:t xml:space="preserve"> </w:t>
                  </w:r>
                  <w:r>
                    <w:rPr>
                      <w:rFonts w:hint="eastAsia" w:ascii="Times New Roman" w:hAnsi="Times New Roman"/>
                      <w:szCs w:val="21"/>
                      <w:lang w:val="en-GB"/>
                    </w:rPr>
                    <w:t xml:space="preserve">  </w:t>
                  </w:r>
                </w:p>
                <w:bookmarkEnd w:id="0"/>
                <w:p w14:paraId="1CD2AC95">
                  <w:pPr>
                    <w:pStyle w:val="2"/>
                    <w:snapToGrid w:val="0"/>
                    <w:jc w:val="left"/>
                    <w:rPr>
                      <w:rFonts w:ascii="Times New Roman" w:hAnsi="宋体"/>
                      <w:i/>
                      <w:snapToGrid w:val="0"/>
                      <w:kern w:val="0"/>
                      <w:szCs w:val="21"/>
                    </w:rPr>
                  </w:pPr>
                </w:p>
              </w:tc>
            </w:tr>
            <w:tr w14:paraId="33170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0FED6520">
                  <w:pPr>
                    <w:snapToGrid w:val="0"/>
                    <w:jc w:val="center"/>
                    <w:rPr>
                      <w:rFonts w:ascii="Times New Roman" w:hAnsi="宋体"/>
                      <w:snapToGrid w:val="0"/>
                      <w:kern w:val="0"/>
                      <w:szCs w:val="21"/>
                    </w:rPr>
                  </w:pPr>
                  <w:r>
                    <w:rPr>
                      <w:rFonts w:ascii="Times New Roman" w:hAnsi="宋体"/>
                      <w:b/>
                      <w:snapToGrid w:val="0"/>
                      <w:kern w:val="0"/>
                      <w:szCs w:val="21"/>
                    </w:rPr>
                    <w:t>6.</w:t>
                  </w:r>
                </w:p>
              </w:tc>
              <w:tc>
                <w:tcPr>
                  <w:tcW w:w="8290" w:type="dxa"/>
                  <w:noWrap w:val="0"/>
                  <w:vAlign w:val="top"/>
                </w:tcPr>
                <w:p w14:paraId="1D4FA2EA">
                  <w:pPr>
                    <w:snapToGrid w:val="0"/>
                    <w:jc w:val="left"/>
                    <w:rPr>
                      <w:rFonts w:ascii="Times New Roman" w:hAnsi="宋体"/>
                      <w:snapToGrid w:val="0"/>
                      <w:kern w:val="0"/>
                      <w:szCs w:val="21"/>
                    </w:rPr>
                  </w:pPr>
                  <w:r>
                    <w:rPr>
                      <w:rFonts w:ascii="Times New Roman" w:hAnsi="宋体"/>
                      <w:b/>
                      <w:bCs/>
                      <w:snapToGrid w:val="0"/>
                      <w:color w:val="000000"/>
                      <w:kern w:val="0"/>
                      <w:szCs w:val="21"/>
                    </w:rPr>
                    <w:t>内容简述</w:t>
                  </w:r>
                  <w:r>
                    <w:rPr>
                      <w:rFonts w:ascii="Times New Roman" w:hAnsi="宋体"/>
                      <w:b/>
                      <w:snapToGrid w:val="0"/>
                      <w:kern w:val="0"/>
                      <w:szCs w:val="21"/>
                    </w:rPr>
                    <w:t xml:space="preserve">: </w:t>
                  </w:r>
                  <w:r>
                    <w:rPr>
                      <w:rFonts w:hint="eastAsia" w:ascii="Times New Roman" w:hAnsi="Times New Roman"/>
                      <w:szCs w:val="21"/>
                    </w:rPr>
                    <w:t>通知文件PMRL2026-02的目的是就加拿大卫生部有害生物管理监管机构（PMRA）提出的1-甲基环丙烯列出的最大残留限量（MRL）进行咨询。</w:t>
                  </w:r>
                  <w:r>
                    <w:rPr>
                      <w:rFonts w:hint="eastAsia" w:ascii="Times New Roman" w:hAnsi="Times New Roman"/>
                      <w:szCs w:val="21"/>
                    </w:rPr>
                    <w:cr/>
                  </w:r>
                  <w:r>
                    <w:rPr>
                      <w:rFonts w:hint="eastAsia" w:ascii="Times New Roman" w:hAnsi="Times New Roman"/>
                      <w:szCs w:val="21"/>
                    </w:rPr>
                    <w:t>MRL（ppm）1  原生农产品（RAC）和/或加工商品</w:t>
                  </w:r>
                  <w:r>
                    <w:rPr>
                      <w:rFonts w:hint="eastAsia" w:ascii="Times New Roman" w:hAnsi="Times New Roman"/>
                      <w:szCs w:val="21"/>
                    </w:rPr>
                    <w:cr/>
                  </w:r>
                  <w:r>
                    <w:rPr>
                      <w:rFonts w:hint="eastAsia" w:ascii="Times New Roman" w:hAnsi="Times New Roman"/>
                      <w:szCs w:val="21"/>
                    </w:rPr>
                    <w:t xml:space="preserve">    0.01     鳄梨、甜椒、西兰花、哈密瓜、黄瓜、桃子</w:t>
                  </w:r>
                  <w:r>
                    <w:rPr>
                      <w:rFonts w:hint="eastAsia" w:ascii="Times New Roman" w:hAnsi="Times New Roman"/>
                      <w:szCs w:val="21"/>
                    </w:rPr>
                    <w:cr/>
                  </w:r>
                  <w:r>
                    <w:rPr>
                      <w:rFonts w:hint="eastAsia" w:ascii="Times New Roman" w:hAnsi="Times New Roman"/>
                      <w:szCs w:val="21"/>
                    </w:rPr>
                    <w:t>1ppm=百万分之一</w:t>
                  </w:r>
                  <w:r>
                    <w:rPr>
                      <w:rFonts w:hint="eastAsia" w:ascii="Times New Roman" w:hAnsi="Times New Roman"/>
                      <w:szCs w:val="21"/>
                    </w:rPr>
                    <w:cr/>
                  </w:r>
                  <w:r>
                    <w:rPr>
                      <w:rFonts w:hint="eastAsia" w:ascii="Times New Roman" w:hAnsi="Times New Roman"/>
                      <w:szCs w:val="21"/>
                    </w:rPr>
                    <w:cr/>
                  </w:r>
                </w:p>
              </w:tc>
            </w:tr>
            <w:tr w14:paraId="7BA04C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57A6B70D">
                  <w:pPr>
                    <w:snapToGrid w:val="0"/>
                    <w:jc w:val="center"/>
                    <w:rPr>
                      <w:rFonts w:ascii="Times New Roman" w:hAnsi="宋体"/>
                      <w:snapToGrid w:val="0"/>
                      <w:kern w:val="0"/>
                      <w:szCs w:val="21"/>
                    </w:rPr>
                  </w:pPr>
                  <w:r>
                    <w:rPr>
                      <w:rFonts w:ascii="Times New Roman" w:hAnsi="宋体"/>
                      <w:b/>
                      <w:snapToGrid w:val="0"/>
                      <w:kern w:val="0"/>
                      <w:szCs w:val="21"/>
                    </w:rPr>
                    <w:t>7.</w:t>
                  </w:r>
                </w:p>
              </w:tc>
              <w:tc>
                <w:tcPr>
                  <w:tcW w:w="8290" w:type="dxa"/>
                  <w:noWrap w:val="0"/>
                  <w:vAlign w:val="top"/>
                </w:tcPr>
                <w:p w14:paraId="05E4AAF5">
                  <w:pPr>
                    <w:snapToGrid w:val="0"/>
                    <w:jc w:val="left"/>
                    <w:rPr>
                      <w:rFonts w:ascii="Times New Roman" w:hAnsi="宋体"/>
                      <w:snapToGrid w:val="0"/>
                      <w:kern w:val="0"/>
                      <w:szCs w:val="21"/>
                    </w:rPr>
                  </w:pPr>
                  <w:r>
                    <w:rPr>
                      <w:rFonts w:ascii="Times New Roman" w:hAnsi="宋体"/>
                      <w:b/>
                      <w:bCs/>
                      <w:snapToGrid w:val="0"/>
                      <w:color w:val="000000"/>
                      <w:kern w:val="0"/>
                      <w:szCs w:val="21"/>
                    </w:rPr>
                    <w:t>目标与理由</w:t>
                  </w:r>
                  <w:r>
                    <w:rPr>
                      <w:rFonts w:ascii="Times New Roman" w:hAnsi="Times New Roman"/>
                      <w:b/>
                      <w:bCs/>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食品安全，</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动物健康，</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植物保护，</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保护人类免受动</w:t>
                  </w:r>
                  <w:r>
                    <w:rPr>
                      <w:rFonts w:ascii="Times New Roman" w:hAnsi="Times New Roman"/>
                      <w:b/>
                      <w:bCs/>
                      <w:snapToGrid w:val="0"/>
                      <w:color w:val="000000"/>
                      <w:kern w:val="0"/>
                      <w:szCs w:val="21"/>
                    </w:rPr>
                    <w:t>/</w:t>
                  </w:r>
                  <w:r>
                    <w:rPr>
                      <w:rFonts w:ascii="Times New Roman" w:hAnsi="宋体"/>
                      <w:b/>
                      <w:bCs/>
                      <w:snapToGrid w:val="0"/>
                      <w:color w:val="000000"/>
                      <w:kern w:val="0"/>
                      <w:szCs w:val="21"/>
                    </w:rPr>
                    <w:t>植物有害生物的危害，</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bCs/>
                      <w:snapToGrid w:val="0"/>
                      <w:color w:val="000000"/>
                      <w:kern w:val="0"/>
                      <w:szCs w:val="21"/>
                    </w:rPr>
                    <w:t xml:space="preserve">保护国家免受有害生物的其它危害: </w:t>
                  </w:r>
                  <w:r>
                    <w:rPr>
                      <w:rFonts w:hint="eastAsia" w:hAnsi="Times New Roman"/>
                      <w:lang w:val="en-GB"/>
                    </w:rPr>
                    <w:t xml:space="preserve">[  </w:t>
                  </w:r>
                  <w:r>
                    <w:rPr>
                      <w:rFonts w:hAnsi="Times New Roman"/>
                      <w:lang w:val="en-GB"/>
                    </w:rPr>
                    <w:t>]</w:t>
                  </w:r>
                </w:p>
              </w:tc>
            </w:tr>
            <w:tr w14:paraId="15C4B7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5E593D60">
                  <w:pPr>
                    <w:snapToGrid w:val="0"/>
                    <w:jc w:val="center"/>
                    <w:rPr>
                      <w:rFonts w:ascii="Times New Roman" w:hAnsi="宋体"/>
                      <w:b/>
                      <w:snapToGrid w:val="0"/>
                      <w:kern w:val="0"/>
                      <w:szCs w:val="21"/>
                    </w:rPr>
                  </w:pPr>
                  <w:r>
                    <w:rPr>
                      <w:rFonts w:ascii="Times New Roman" w:hAnsi="宋体"/>
                      <w:b/>
                      <w:snapToGrid w:val="0"/>
                      <w:kern w:val="0"/>
                      <w:szCs w:val="21"/>
                    </w:rPr>
                    <w:t>8.</w:t>
                  </w:r>
                </w:p>
              </w:tc>
              <w:tc>
                <w:tcPr>
                  <w:tcW w:w="8290" w:type="dxa"/>
                  <w:noWrap w:val="0"/>
                  <w:vAlign w:val="top"/>
                </w:tcPr>
                <w:p w14:paraId="71D354DF">
                  <w:pPr>
                    <w:snapToGrid w:val="0"/>
                    <w:jc w:val="left"/>
                    <w:rPr>
                      <w:rFonts w:ascii="Times New Roman" w:hAnsi="Times New Roman"/>
                      <w:b/>
                      <w:snapToGrid w:val="0"/>
                      <w:color w:val="000000"/>
                      <w:kern w:val="0"/>
                      <w:szCs w:val="21"/>
                    </w:rPr>
                  </w:pPr>
                  <w:r>
                    <w:rPr>
                      <w:rFonts w:ascii="Times New Roman" w:hAnsi="宋体"/>
                      <w:b/>
                      <w:snapToGrid w:val="0"/>
                      <w:color w:val="000000"/>
                      <w:kern w:val="0"/>
                      <w:szCs w:val="21"/>
                    </w:rPr>
                    <w:t>是否有相关国际标准？如有，指出标准</w:t>
                  </w:r>
                  <w:r>
                    <w:rPr>
                      <w:rFonts w:ascii="Times New Roman" w:hAnsi="Times New Roman"/>
                      <w:b/>
                      <w:snapToGrid w:val="0"/>
                      <w:color w:val="000000"/>
                      <w:kern w:val="0"/>
                      <w:szCs w:val="21"/>
                    </w:rPr>
                    <w:t>:</w:t>
                  </w:r>
                </w:p>
                <w:p w14:paraId="4150C593">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食品法典委员会</w:t>
                  </w:r>
                  <w:r>
                    <w:rPr>
                      <w:rFonts w:ascii="Times New Roman" w:hAnsi="Times New Roman"/>
                      <w:b/>
                      <w:snapToGrid w:val="0"/>
                      <w:color w:val="000000"/>
                      <w:kern w:val="0"/>
                      <w:szCs w:val="21"/>
                    </w:rPr>
                    <w:t>(</w:t>
                  </w:r>
                  <w:r>
                    <w:rPr>
                      <w:rFonts w:ascii="Times New Roman" w:hAnsi="宋体"/>
                      <w:b/>
                      <w:snapToGrid w:val="0"/>
                      <w:color w:val="000000"/>
                      <w:kern w:val="0"/>
                      <w:szCs w:val="21"/>
                    </w:rPr>
                    <w:t>例如：食品法典委员会标准或相关文件的名称或序号</w:t>
                  </w:r>
                  <w:r>
                    <w:rPr>
                      <w:rFonts w:ascii="Times New Roman" w:hAnsi="Times New Roman"/>
                      <w:b/>
                      <w:snapToGrid w:val="0"/>
                      <w:color w:val="000000"/>
                      <w:kern w:val="0"/>
                      <w:szCs w:val="21"/>
                    </w:rPr>
                    <w:t>)</w:t>
                  </w:r>
                </w:p>
                <w:p w14:paraId="0EBBF6CB">
                  <w:pPr>
                    <w:snapToGrid w:val="0"/>
                    <w:jc w:val="left"/>
                    <w:rPr>
                      <w:rFonts w:hint="eastAsia" w:ascii="Times New Roman" w:hAnsi="Times New Roman" w:eastAsia="宋体"/>
                      <w:b/>
                      <w:snapToGrid w:val="0"/>
                      <w:color w:val="000000"/>
                      <w:kern w:val="0"/>
                      <w:szCs w:val="21"/>
                      <w:lang w:val="en-US" w:eastAsia="zh-CN"/>
                    </w:rPr>
                  </w:pPr>
                </w:p>
                <w:p w14:paraId="08D1921F">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世界动物卫生组织</w:t>
                  </w:r>
                  <w:r>
                    <w:rPr>
                      <w:rFonts w:ascii="Times New Roman" w:hAnsi="Times New Roman"/>
                      <w:b/>
                      <w:snapToGrid w:val="0"/>
                      <w:color w:val="000000"/>
                      <w:kern w:val="0"/>
                      <w:szCs w:val="21"/>
                    </w:rPr>
                    <w:t>(OIE)(</w:t>
                  </w:r>
                  <w:r>
                    <w:rPr>
                      <w:rFonts w:ascii="Times New Roman" w:hAnsi="宋体"/>
                      <w:b/>
                      <w:snapToGrid w:val="0"/>
                      <w:color w:val="000000"/>
                      <w:kern w:val="0"/>
                      <w:szCs w:val="21"/>
                    </w:rPr>
                    <w:t>例如：陆生或水生动物卫生法典，章节号</w:t>
                  </w:r>
                  <w:r>
                    <w:rPr>
                      <w:rFonts w:ascii="Times New Roman" w:hAnsi="Times New Roman"/>
                      <w:b/>
                      <w:snapToGrid w:val="0"/>
                      <w:color w:val="000000"/>
                      <w:kern w:val="0"/>
                      <w:szCs w:val="21"/>
                    </w:rPr>
                    <w:t>)</w:t>
                  </w:r>
                </w:p>
                <w:p w14:paraId="64159631">
                  <w:pPr>
                    <w:snapToGrid w:val="0"/>
                    <w:jc w:val="left"/>
                    <w:rPr>
                      <w:rFonts w:hint="eastAsia" w:ascii="Times New Roman" w:hAnsi="Times New Roman" w:eastAsia="宋体"/>
                      <w:b/>
                      <w:snapToGrid w:val="0"/>
                      <w:color w:val="000000"/>
                      <w:kern w:val="0"/>
                      <w:szCs w:val="21"/>
                      <w:lang w:val="en-US" w:eastAsia="zh-CN"/>
                    </w:rPr>
                  </w:pPr>
                </w:p>
                <w:p w14:paraId="24688771">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国际植物保护公约</w:t>
                  </w:r>
                  <w:r>
                    <w:rPr>
                      <w:rFonts w:ascii="Times New Roman" w:hAnsi="Times New Roman"/>
                      <w:b/>
                      <w:snapToGrid w:val="0"/>
                      <w:color w:val="000000"/>
                      <w:kern w:val="0"/>
                      <w:szCs w:val="21"/>
                    </w:rPr>
                    <w:t>(</w:t>
                  </w:r>
                  <w:r>
                    <w:rPr>
                      <w:rFonts w:ascii="Times New Roman" w:hAnsi="宋体"/>
                      <w:b/>
                      <w:snapToGrid w:val="0"/>
                      <w:color w:val="000000"/>
                      <w:kern w:val="0"/>
                      <w:szCs w:val="21"/>
                    </w:rPr>
                    <w:t>例如：</w:t>
                  </w:r>
                  <w:r>
                    <w:rPr>
                      <w:rFonts w:ascii="Times New Roman" w:hAnsi="Times New Roman"/>
                      <w:b/>
                      <w:snapToGrid w:val="0"/>
                      <w:color w:val="000000"/>
                      <w:kern w:val="0"/>
                      <w:szCs w:val="21"/>
                    </w:rPr>
                    <w:t>ISPM</w:t>
                  </w:r>
                  <w:r>
                    <w:rPr>
                      <w:rFonts w:ascii="Times New Roman" w:hAnsi="Times New Roman"/>
                      <w:b/>
                      <w:snapToGrid w:val="0"/>
                      <w:kern w:val="0"/>
                      <w:szCs w:val="21"/>
                    </w:rPr>
                    <w:t xml:space="preserve"> N</w:t>
                  </w:r>
                  <w:r>
                    <w:rPr>
                      <w:rFonts w:ascii="Times New Roman" w:hAnsi="Times New Roman"/>
                      <w:b/>
                      <w:i/>
                      <w:snapToGrid w:val="0"/>
                      <w:kern w:val="0"/>
                      <w:szCs w:val="21"/>
                    </w:rPr>
                    <w:t>°</w:t>
                  </w:r>
                  <w:r>
                    <w:rPr>
                      <w:rFonts w:ascii="Times New Roman" w:hAnsi="Times New Roman"/>
                      <w:b/>
                      <w:snapToGrid w:val="0"/>
                      <w:color w:val="000000"/>
                      <w:kern w:val="0"/>
                      <w:szCs w:val="21"/>
                    </w:rPr>
                    <w:t>)</w:t>
                  </w:r>
                </w:p>
                <w:p w14:paraId="1FEFD559">
                  <w:pPr>
                    <w:snapToGrid w:val="0"/>
                    <w:jc w:val="left"/>
                    <w:rPr>
                      <w:rFonts w:hint="eastAsia" w:ascii="Times New Roman" w:hAnsi="Times New Roman" w:eastAsia="宋体"/>
                      <w:b/>
                      <w:snapToGrid w:val="0"/>
                      <w:color w:val="000000"/>
                      <w:kern w:val="0"/>
                      <w:szCs w:val="21"/>
                      <w:lang w:val="en-US" w:eastAsia="zh-CN"/>
                    </w:rPr>
                  </w:pPr>
                </w:p>
                <w:p w14:paraId="48B18670">
                  <w:pPr>
                    <w:snapToGrid w:val="0"/>
                    <w:jc w:val="left"/>
                    <w:rPr>
                      <w:rFonts w:ascii="Times New Roman" w:hAnsi="Times New Roman"/>
                      <w:b/>
                      <w:snapToGrid w:val="0"/>
                      <w:color w:val="00000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无</w:t>
                  </w:r>
                </w:p>
                <w:p w14:paraId="2DD810D9">
                  <w:pPr>
                    <w:snapToGrid w:val="0"/>
                    <w:ind w:left="720" w:hanging="720"/>
                    <w:jc w:val="left"/>
                    <w:rPr>
                      <w:rFonts w:ascii="Times New Roman" w:hAnsi="Times New Roman"/>
                      <w:b/>
                      <w:snapToGrid w:val="0"/>
                      <w:kern w:val="0"/>
                      <w:szCs w:val="21"/>
                    </w:rPr>
                  </w:pPr>
                  <w:r>
                    <w:rPr>
                      <w:rFonts w:ascii="Times New Roman" w:hAnsi="宋体"/>
                      <w:b/>
                      <w:snapToGrid w:val="0"/>
                      <w:kern w:val="0"/>
                      <w:szCs w:val="21"/>
                    </w:rPr>
                    <w:t>该法规草案是否符合相关国际标准？</w:t>
                  </w:r>
                </w:p>
                <w:p w14:paraId="5D7F6891">
                  <w:pPr>
                    <w:snapToGrid w:val="0"/>
                    <w:ind w:firstLine="413" w:firstLineChars="196"/>
                    <w:jc w:val="left"/>
                    <w:rPr>
                      <w:rFonts w:ascii="Times New Roman" w:hAnsi="Times New Roman"/>
                      <w:b/>
                      <w:snapToGrid w:val="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是</w:t>
                  </w:r>
                  <w:r>
                    <w:rPr>
                      <w:rFonts w:ascii="Times New Roman" w:hAnsi="Times New Roman"/>
                      <w:b/>
                      <w:snapToGrid w:val="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否</w:t>
                  </w:r>
                </w:p>
                <w:p w14:paraId="4191D089">
                  <w:pPr>
                    <w:snapToGrid w:val="0"/>
                    <w:jc w:val="left"/>
                    <w:rPr>
                      <w:rFonts w:ascii="Times New Roman" w:hAnsi="宋体"/>
                      <w:snapToGrid w:val="0"/>
                      <w:kern w:val="0"/>
                      <w:szCs w:val="21"/>
                    </w:rPr>
                  </w:pPr>
                  <w:r>
                    <w:rPr>
                      <w:rFonts w:ascii="Times New Roman" w:hAnsi="宋体"/>
                      <w:b/>
                      <w:snapToGrid w:val="0"/>
                      <w:kern w:val="0"/>
                      <w:szCs w:val="21"/>
                    </w:rPr>
                    <w:t xml:space="preserve">如不符，请尽量说明与国际标准不符之处与原因: </w:t>
                  </w:r>
                  <w:r>
                    <w:rPr>
                      <w:rFonts w:hAnsi="Times New Roman"/>
                      <w:lang w:val="en-GB"/>
                    </w:rPr>
                    <w:t>目前，根据食品法典农药索引网站，没有列出任何商品中1-甲基环丙烯的食品法典最大残留限量。</w:t>
                  </w:r>
                </w:p>
              </w:tc>
            </w:tr>
            <w:tr w14:paraId="2F9DE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097C65E3">
                  <w:pPr>
                    <w:snapToGrid w:val="0"/>
                    <w:jc w:val="center"/>
                    <w:rPr>
                      <w:rFonts w:ascii="Times New Roman" w:hAnsi="宋体"/>
                      <w:snapToGrid w:val="0"/>
                      <w:kern w:val="0"/>
                      <w:szCs w:val="21"/>
                    </w:rPr>
                  </w:pPr>
                  <w:r>
                    <w:rPr>
                      <w:rFonts w:ascii="Times New Roman" w:hAnsi="宋体"/>
                      <w:b/>
                      <w:snapToGrid w:val="0"/>
                      <w:kern w:val="0"/>
                      <w:szCs w:val="21"/>
                    </w:rPr>
                    <w:t>9.</w:t>
                  </w:r>
                </w:p>
              </w:tc>
              <w:tc>
                <w:tcPr>
                  <w:tcW w:w="8290" w:type="dxa"/>
                  <w:noWrap w:val="0"/>
                  <w:vAlign w:val="top"/>
                </w:tcPr>
                <w:p w14:paraId="2B20DBFE">
                  <w:pPr>
                    <w:keepNext/>
                    <w:snapToGrid w:val="0"/>
                    <w:jc w:val="left"/>
                    <w:rPr>
                      <w:rFonts w:ascii="Times New Roman" w:hAnsi="宋体"/>
                      <w:snapToGrid w:val="0"/>
                      <w:kern w:val="0"/>
                      <w:szCs w:val="21"/>
                    </w:rPr>
                  </w:pPr>
                  <w:r>
                    <w:rPr>
                      <w:rFonts w:ascii="Times New Roman" w:hAnsi="宋体"/>
                      <w:b/>
                      <w:snapToGrid w:val="0"/>
                      <w:color w:val="000000"/>
                      <w:kern w:val="0"/>
                      <w:szCs w:val="21"/>
                    </w:rPr>
                    <w:t>可提供的相关文件及文件语种</w:t>
                  </w:r>
                  <w:r>
                    <w:rPr>
                      <w:rFonts w:ascii="Times New Roman" w:hAnsi="宋体"/>
                      <w:b/>
                      <w:snapToGrid w:val="0"/>
                      <w:kern w:val="0"/>
                      <w:szCs w:val="21"/>
                    </w:rPr>
                    <w:t xml:space="preserve">: </w:t>
                  </w:r>
                  <w:r>
                    <w:rPr>
                      <w:rFonts w:ascii="Times New Roman" w:hAnsi="Times New Roman"/>
                      <w:kern w:val="0"/>
                      <w:szCs w:val="21"/>
                    </w:rPr>
                    <w:t>加拿大卫生部网站：https：//www.canada.ca/en/health-canada/services/consumer-product-safety/pesticides-pest-management/public/consultations.html，PMRL2026-02，2026年1月26日发布（有英文和法文版本）。</w:t>
                  </w:r>
                </w:p>
              </w:tc>
            </w:tr>
            <w:tr w14:paraId="76801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7028DCD8">
                  <w:pPr>
                    <w:snapToGrid w:val="0"/>
                    <w:jc w:val="center"/>
                    <w:rPr>
                      <w:rFonts w:ascii="Times New Roman" w:hAnsi="宋体"/>
                      <w:b/>
                      <w:snapToGrid w:val="0"/>
                      <w:kern w:val="0"/>
                      <w:szCs w:val="21"/>
                    </w:rPr>
                  </w:pPr>
                  <w:r>
                    <w:rPr>
                      <w:rFonts w:ascii="Times New Roman" w:hAnsi="宋体"/>
                      <w:b/>
                      <w:snapToGrid w:val="0"/>
                      <w:kern w:val="0"/>
                      <w:szCs w:val="21"/>
                    </w:rPr>
                    <w:t>10.</w:t>
                  </w:r>
                </w:p>
              </w:tc>
              <w:tc>
                <w:tcPr>
                  <w:tcW w:w="8290" w:type="dxa"/>
                  <w:noWrap w:val="0"/>
                  <w:vAlign w:val="top"/>
                </w:tcPr>
                <w:p w14:paraId="73CDA8DC">
                  <w:pPr>
                    <w:snapToGrid w:val="0"/>
                    <w:jc w:val="left"/>
                    <w:rPr>
                      <w:rFonts w:ascii="Times New Roman" w:hAnsi="宋体"/>
                      <w:snapToGrid w:val="0"/>
                      <w:kern w:val="0"/>
                      <w:szCs w:val="21"/>
                    </w:rPr>
                  </w:pPr>
                  <w:r>
                    <w:rPr>
                      <w:rFonts w:ascii="Times New Roman" w:hAnsi="宋体"/>
                      <w:b/>
                      <w:snapToGrid w:val="0"/>
                      <w:color w:val="000000"/>
                      <w:kern w:val="0"/>
                      <w:szCs w:val="21"/>
                    </w:rPr>
                    <w:t>拟批准日期</w:t>
                  </w:r>
                  <w:r>
                    <w:rPr>
                      <w:rFonts w:ascii="Times New Roman" w:hAnsi="Times New Roman"/>
                      <w:b/>
                      <w:snapToGrid w:val="0"/>
                      <w:color w:val="000000"/>
                      <w:kern w:val="0"/>
                      <w:szCs w:val="21"/>
                    </w:rPr>
                    <w:t>(</w:t>
                  </w:r>
                  <w:r>
                    <w:rPr>
                      <w:rFonts w:ascii="Times New Roman" w:hAnsi="宋体"/>
                      <w:b/>
                      <w:snapToGrid w:val="0"/>
                      <w:color w:val="000000"/>
                      <w:kern w:val="0"/>
                      <w:szCs w:val="21"/>
                    </w:rPr>
                    <w:t>年</w:t>
                  </w:r>
                  <w:r>
                    <w:rPr>
                      <w:rFonts w:ascii="Times New Roman" w:hAnsi="Times New Roman"/>
                      <w:b/>
                      <w:snapToGrid w:val="0"/>
                      <w:color w:val="000000"/>
                      <w:kern w:val="0"/>
                      <w:szCs w:val="21"/>
                    </w:rPr>
                    <w:t>/</w:t>
                  </w:r>
                  <w:r>
                    <w:rPr>
                      <w:rFonts w:ascii="Times New Roman" w:hAnsi="宋体"/>
                      <w:b/>
                      <w:snapToGrid w:val="0"/>
                      <w:color w:val="000000"/>
                      <w:kern w:val="0"/>
                      <w:szCs w:val="21"/>
                    </w:rPr>
                    <w:t>月</w:t>
                  </w:r>
                  <w:r>
                    <w:rPr>
                      <w:rFonts w:ascii="Times New Roman" w:hAnsi="Times New Roman"/>
                      <w:b/>
                      <w:snapToGrid w:val="0"/>
                      <w:color w:val="000000"/>
                      <w:kern w:val="0"/>
                      <w:szCs w:val="21"/>
                    </w:rPr>
                    <w:t>/</w:t>
                  </w:r>
                  <w:r>
                    <w:rPr>
                      <w:rFonts w:ascii="Times New Roman" w:hAnsi="宋体"/>
                      <w:b/>
                      <w:snapToGrid w:val="0"/>
                      <w:color w:val="000000"/>
                      <w:kern w:val="0"/>
                      <w:szCs w:val="21"/>
                    </w:rPr>
                    <w:t>日):</w:t>
                  </w:r>
                  <w:r>
                    <w:rPr>
                      <w:rFonts w:ascii="Times New Roman" w:hAnsi="宋体"/>
                      <w:snapToGrid w:val="0"/>
                      <w:kern w:val="0"/>
                      <w:szCs w:val="21"/>
                    </w:rPr>
                    <w:t xml:space="preserve"> </w:t>
                  </w:r>
                  <w:r>
                    <w:rPr>
                      <w:rFonts w:ascii="Times New Roman" w:hAnsi="Times New Roman"/>
                      <w:kern w:val="0"/>
                      <w:szCs w:val="21"/>
                    </w:rPr>
                    <w:t>通常在加拿大卫生部网站上发布拟议的MRL文件后的四到五个月内。</w:t>
                  </w:r>
                  <w:r>
                    <w:rPr>
                      <w:rFonts w:ascii="Times New Roman" w:hAnsi="宋体"/>
                      <w:snapToGrid w:val="0"/>
                      <w:kern w:val="0"/>
                      <w:szCs w:val="21"/>
                    </w:rPr>
                    <w:t xml:space="preserve">   </w:t>
                  </w:r>
                </w:p>
                <w:p w14:paraId="2087B4BD">
                  <w:pPr>
                    <w:keepNext/>
                    <w:keepLines/>
                    <w:tabs>
                      <w:tab w:val="center" w:pos="4132"/>
                    </w:tabs>
                    <w:snapToGrid w:val="0"/>
                    <w:jc w:val="left"/>
                    <w:rPr>
                      <w:rFonts w:ascii="Times New Roman" w:hAnsi="宋体"/>
                      <w:snapToGrid w:val="0"/>
                      <w:kern w:val="0"/>
                      <w:szCs w:val="21"/>
                    </w:rPr>
                  </w:pPr>
                  <w:r>
                    <w:rPr>
                      <w:rFonts w:ascii="Times New Roman" w:hAnsi="宋体"/>
                      <w:b/>
                      <w:snapToGrid w:val="0"/>
                      <w:color w:val="000000"/>
                      <w:kern w:val="0"/>
                      <w:szCs w:val="21"/>
                    </w:rPr>
                    <w:t>拟公布日期</w:t>
                  </w:r>
                  <w:r>
                    <w:rPr>
                      <w:rFonts w:ascii="Times New Roman" w:hAnsi="Times New Roman"/>
                      <w:b/>
                      <w:snapToGrid w:val="0"/>
                      <w:color w:val="000000"/>
                      <w:kern w:val="0"/>
                      <w:szCs w:val="21"/>
                    </w:rPr>
                    <w:t>(</w:t>
                  </w:r>
                  <w:r>
                    <w:rPr>
                      <w:rFonts w:ascii="Times New Roman" w:hAnsi="宋体"/>
                      <w:b/>
                      <w:snapToGrid w:val="0"/>
                      <w:color w:val="000000"/>
                      <w:kern w:val="0"/>
                      <w:szCs w:val="21"/>
                    </w:rPr>
                    <w:t>年</w:t>
                  </w:r>
                  <w:r>
                    <w:rPr>
                      <w:rFonts w:ascii="Times New Roman" w:hAnsi="Times New Roman"/>
                      <w:b/>
                      <w:snapToGrid w:val="0"/>
                      <w:color w:val="000000"/>
                      <w:kern w:val="0"/>
                      <w:szCs w:val="21"/>
                    </w:rPr>
                    <w:t>/</w:t>
                  </w:r>
                  <w:r>
                    <w:rPr>
                      <w:rFonts w:ascii="Times New Roman" w:hAnsi="宋体"/>
                      <w:b/>
                      <w:snapToGrid w:val="0"/>
                      <w:color w:val="000000"/>
                      <w:kern w:val="0"/>
                      <w:szCs w:val="21"/>
                    </w:rPr>
                    <w:t>月</w:t>
                  </w:r>
                  <w:r>
                    <w:rPr>
                      <w:rFonts w:ascii="Times New Roman" w:hAnsi="Times New Roman"/>
                      <w:b/>
                      <w:snapToGrid w:val="0"/>
                      <w:color w:val="000000"/>
                      <w:kern w:val="0"/>
                      <w:szCs w:val="21"/>
                    </w:rPr>
                    <w:t>/</w:t>
                  </w:r>
                  <w:r>
                    <w:rPr>
                      <w:rFonts w:ascii="Times New Roman" w:hAnsi="宋体"/>
                      <w:b/>
                      <w:snapToGrid w:val="0"/>
                      <w:color w:val="000000"/>
                      <w:kern w:val="0"/>
                      <w:szCs w:val="21"/>
                    </w:rPr>
                    <w:t>日):</w:t>
                  </w:r>
                  <w:r>
                    <w:rPr>
                      <w:rFonts w:hint="eastAsia" w:ascii="Times New Roman" w:hAnsi="Times New Roman"/>
                      <w:szCs w:val="21"/>
                    </w:rPr>
                    <w:t xml:space="preserve"> </w:t>
                  </w:r>
                  <w:r>
                    <w:rPr>
                      <w:rFonts w:ascii="Times New Roman" w:hAnsi="Times New Roman"/>
                      <w:kern w:val="0"/>
                      <w:szCs w:val="21"/>
                    </w:rPr>
                    <w:t>通常在加拿大卫生部网站上发布拟议的MRL文件后的四到五个月内。</w:t>
                  </w:r>
                  <w:r>
                    <w:rPr>
                      <w:rFonts w:ascii="Times New Roman" w:hAnsi="宋体"/>
                      <w:b/>
                      <w:snapToGrid w:val="0"/>
                      <w:color w:val="000000"/>
                      <w:kern w:val="0"/>
                      <w:szCs w:val="21"/>
                    </w:rPr>
                    <w:t xml:space="preserve">   </w:t>
                  </w:r>
                  <w:r>
                    <w:rPr>
                      <w:rFonts w:ascii="Times New Roman" w:hAnsi="宋体"/>
                      <w:b/>
                      <w:snapToGrid w:val="0"/>
                      <w:color w:val="000000"/>
                      <w:kern w:val="0"/>
                      <w:szCs w:val="21"/>
                    </w:rPr>
                    <w:tab/>
                  </w:r>
                </w:p>
              </w:tc>
            </w:tr>
            <w:tr w14:paraId="1A5410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297BFBF2">
                  <w:pPr>
                    <w:snapToGrid w:val="0"/>
                    <w:jc w:val="center"/>
                    <w:rPr>
                      <w:rFonts w:ascii="Times New Roman" w:hAnsi="宋体"/>
                      <w:snapToGrid w:val="0"/>
                      <w:kern w:val="0"/>
                      <w:szCs w:val="21"/>
                    </w:rPr>
                  </w:pPr>
                  <w:r>
                    <w:rPr>
                      <w:rFonts w:ascii="Times New Roman" w:hAnsi="宋体"/>
                      <w:b/>
                      <w:snapToGrid w:val="0"/>
                      <w:kern w:val="0"/>
                      <w:szCs w:val="21"/>
                    </w:rPr>
                    <w:t>11.</w:t>
                  </w:r>
                </w:p>
              </w:tc>
              <w:tc>
                <w:tcPr>
                  <w:tcW w:w="8290" w:type="dxa"/>
                  <w:noWrap w:val="0"/>
                  <w:vAlign w:val="top"/>
                </w:tcPr>
                <w:p w14:paraId="6499A38F">
                  <w:pPr>
                    <w:snapToGrid w:val="0"/>
                    <w:jc w:val="left"/>
                    <w:rPr>
                      <w:rFonts w:ascii="Times New Roman" w:hAnsi="Times New Roman"/>
                      <w:b/>
                      <w:snapToGrid w:val="0"/>
                      <w:color w:val="000000"/>
                      <w:kern w:val="0"/>
                      <w:szCs w:val="21"/>
                    </w:rPr>
                  </w:pPr>
                  <w:r>
                    <w:rPr>
                      <w:rFonts w:ascii="Times New Roman" w:hAnsi="宋体"/>
                      <w:b/>
                      <w:snapToGrid w:val="0"/>
                      <w:color w:val="000000"/>
                      <w:kern w:val="0"/>
                      <w:szCs w:val="21"/>
                    </w:rPr>
                    <w:t>拟生效日期</w:t>
                  </w:r>
                  <w:r>
                    <w:rPr>
                      <w:rFonts w:ascii="Times New Roman" w:hAnsi="Times New Roman"/>
                      <w:b/>
                      <w:snapToGrid w:val="0"/>
                      <w:color w:val="000000"/>
                      <w:kern w:val="0"/>
                      <w:szCs w:val="21"/>
                    </w:rPr>
                    <w:t xml:space="preserve">: </w:t>
                  </w:r>
                </w:p>
                <w:p w14:paraId="0C0160E7">
                  <w:pPr>
                    <w:snapToGrid w:val="0"/>
                    <w:jc w:val="left"/>
                    <w:rPr>
                      <w:rFonts w:ascii="Times New Roman" w:hAnsi="宋体"/>
                      <w:snapToGrid w:val="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通报日后</w:t>
                  </w:r>
                  <w:r>
                    <w:rPr>
                      <w:rFonts w:ascii="Times New Roman" w:hAnsi="Times New Roman"/>
                      <w:b/>
                      <w:snapToGrid w:val="0"/>
                      <w:kern w:val="0"/>
                      <w:szCs w:val="21"/>
                    </w:rPr>
                    <w:t>6</w:t>
                  </w:r>
                  <w:r>
                    <w:rPr>
                      <w:rFonts w:ascii="Times New Roman" w:hAnsi="宋体"/>
                      <w:b/>
                      <w:snapToGrid w:val="0"/>
                      <w:kern w:val="0"/>
                      <w:szCs w:val="21"/>
                    </w:rPr>
                    <w:t>个月，及</w:t>
                  </w:r>
                  <w:r>
                    <w:rPr>
                      <w:rFonts w:ascii="Times New Roman" w:hAnsi="Times New Roman"/>
                      <w:b/>
                      <w:snapToGrid w:val="0"/>
                      <w:kern w:val="0"/>
                      <w:szCs w:val="21"/>
                    </w:rPr>
                    <w:t>/</w:t>
                  </w:r>
                  <w:r>
                    <w:rPr>
                      <w:rFonts w:ascii="Times New Roman" w:hAnsi="宋体"/>
                      <w:b/>
                      <w:snapToGrid w:val="0"/>
                      <w:kern w:val="0"/>
                      <w:szCs w:val="21"/>
                    </w:rPr>
                    <w:t>或</w:t>
                  </w:r>
                  <w:r>
                    <w:rPr>
                      <w:rFonts w:ascii="Times New Roman" w:hAnsi="Times New Roman"/>
                      <w:b/>
                      <w:snapToGrid w:val="0"/>
                      <w:color w:val="000000"/>
                      <w:kern w:val="0"/>
                      <w:szCs w:val="21"/>
                    </w:rPr>
                    <w:t>(</w:t>
                  </w:r>
                  <w:r>
                    <w:rPr>
                      <w:rFonts w:ascii="Times New Roman" w:hAnsi="宋体"/>
                      <w:b/>
                      <w:snapToGrid w:val="0"/>
                      <w:color w:val="000000"/>
                      <w:kern w:val="0"/>
                      <w:szCs w:val="21"/>
                    </w:rPr>
                    <w:t>年月日</w:t>
                  </w:r>
                  <w:r>
                    <w:rPr>
                      <w:rFonts w:ascii="Times New Roman" w:hAnsi="Times New Roman"/>
                      <w:b/>
                      <w:snapToGrid w:val="0"/>
                      <w:color w:val="000000"/>
                      <w:kern w:val="0"/>
                      <w:szCs w:val="21"/>
                    </w:rPr>
                    <w:t>)</w:t>
                  </w:r>
                  <w:r>
                    <w:rPr>
                      <w:rFonts w:ascii="Times New Roman" w:hAnsi="宋体"/>
                      <w:b/>
                      <w:snapToGrid w:val="0"/>
                      <w:color w:val="000000"/>
                      <w:kern w:val="0"/>
                      <w:szCs w:val="21"/>
                    </w:rPr>
                    <w:t>：</w:t>
                  </w:r>
                  <w:r>
                    <w:rPr>
                      <w:rFonts w:ascii="Times New Roman" w:hAnsi="Times New Roman"/>
                      <w:kern w:val="0"/>
                      <w:szCs w:val="21"/>
                    </w:rPr>
                    <w:t>措施通过之日</w:t>
                  </w:r>
                  <w:r>
                    <w:rPr>
                      <w:rFonts w:ascii="Times New Roman" w:hAnsi="宋体"/>
                      <w:b/>
                      <w:snapToGrid w:val="0"/>
                      <w:color w:val="000000"/>
                      <w:kern w:val="0"/>
                      <w:szCs w:val="21"/>
                    </w:rPr>
                    <w:t xml:space="preserve">   </w:t>
                  </w:r>
                  <w:r>
                    <w:rPr>
                      <w:rFonts w:ascii="Times New Roman" w:hAnsi="宋体"/>
                      <w:snapToGrid w:val="0"/>
                      <w:kern w:val="0"/>
                      <w:szCs w:val="21"/>
                    </w:rPr>
                    <w:t xml:space="preserve"> </w:t>
                  </w:r>
                </w:p>
                <w:p w14:paraId="604EA27E">
                  <w:pPr>
                    <w:keepNext/>
                    <w:snapToGrid w:val="0"/>
                    <w:jc w:val="left"/>
                    <w:rPr>
                      <w:rFonts w:ascii="Times New Roman" w:hAnsi="Times New Roman"/>
                      <w:b/>
                      <w:snapToGrid w:val="0"/>
                      <w:kern w:val="0"/>
                      <w:szCs w:val="21"/>
                    </w:rPr>
                  </w:pP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kern w:val="0"/>
                      <w:szCs w:val="21"/>
                    </w:rPr>
                    <w:t>贸易促进措施</w:t>
                  </w:r>
                  <w:r>
                    <w:rPr>
                      <w:rFonts w:hint="eastAsia" w:ascii="Times New Roman" w:hAnsi="宋体"/>
                      <w:b/>
                      <w:snapToGrid w:val="0"/>
                      <w:kern w:val="0"/>
                      <w:szCs w:val="21"/>
                      <w:lang w:eastAsia="zh-CN"/>
                    </w:rPr>
                    <w:t>：</w:t>
                  </w:r>
                </w:p>
              </w:tc>
            </w:tr>
            <w:tr w14:paraId="4DC61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jc w:val="center"/>
              </w:trPr>
              <w:tc>
                <w:tcPr>
                  <w:tcW w:w="697" w:type="dxa"/>
                  <w:noWrap w:val="0"/>
                  <w:vAlign w:val="top"/>
                </w:tcPr>
                <w:p w14:paraId="0CE13F34">
                  <w:pPr>
                    <w:snapToGrid w:val="0"/>
                    <w:jc w:val="center"/>
                    <w:rPr>
                      <w:rFonts w:ascii="Times New Roman" w:hAnsi="Times New Roman"/>
                      <w:snapToGrid w:val="0"/>
                      <w:kern w:val="0"/>
                      <w:szCs w:val="21"/>
                    </w:rPr>
                  </w:pPr>
                  <w:r>
                    <w:rPr>
                      <w:rFonts w:ascii="Times New Roman" w:hAnsi="Times New Roman"/>
                      <w:b/>
                      <w:snapToGrid w:val="0"/>
                      <w:kern w:val="0"/>
                      <w:szCs w:val="21"/>
                    </w:rPr>
                    <w:t>12.</w:t>
                  </w:r>
                </w:p>
              </w:tc>
              <w:tc>
                <w:tcPr>
                  <w:tcW w:w="8290" w:type="dxa"/>
                  <w:noWrap w:val="0"/>
                  <w:vAlign w:val="top"/>
                </w:tcPr>
                <w:p w14:paraId="1FB21DB4">
                  <w:pPr>
                    <w:snapToGrid w:val="0"/>
                    <w:jc w:val="left"/>
                    <w:rPr>
                      <w:rFonts w:ascii="Times New Roman" w:hAnsi="宋体"/>
                      <w:b/>
                      <w:snapToGrid w:val="0"/>
                      <w:color w:val="000000"/>
                      <w:kern w:val="0"/>
                      <w:szCs w:val="21"/>
                    </w:rPr>
                  </w:pPr>
                  <w:r>
                    <w:rPr>
                      <w:rFonts w:ascii="Times New Roman" w:hAnsi="宋体"/>
                      <w:b/>
                      <w:snapToGrid w:val="0"/>
                      <w:color w:val="000000"/>
                      <w:kern w:val="0"/>
                      <w:szCs w:val="21"/>
                    </w:rPr>
                    <w:t>意见反馈截止日期：</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通报发布日起</w:t>
                  </w:r>
                  <w:r>
                    <w:rPr>
                      <w:rFonts w:ascii="Times New Roman" w:hAnsi="Times New Roman"/>
                      <w:b/>
                      <w:snapToGrid w:val="0"/>
                      <w:color w:val="000000"/>
                      <w:kern w:val="0"/>
                      <w:szCs w:val="21"/>
                    </w:rPr>
                    <w:t>60</w:t>
                  </w:r>
                  <w:r>
                    <w:rPr>
                      <w:rFonts w:ascii="Times New Roman" w:hAnsi="宋体"/>
                      <w:b/>
                      <w:snapToGrid w:val="0"/>
                      <w:color w:val="000000"/>
                      <w:kern w:val="0"/>
                      <w:szCs w:val="21"/>
                    </w:rPr>
                    <w:t>天，及</w:t>
                  </w:r>
                  <w:r>
                    <w:rPr>
                      <w:rFonts w:ascii="Times New Roman" w:hAnsi="Times New Roman"/>
                      <w:b/>
                      <w:snapToGrid w:val="0"/>
                      <w:color w:val="000000"/>
                      <w:kern w:val="0"/>
                      <w:szCs w:val="21"/>
                    </w:rPr>
                    <w:t>/</w:t>
                  </w:r>
                  <w:r>
                    <w:rPr>
                      <w:rFonts w:ascii="Times New Roman" w:hAnsi="宋体"/>
                      <w:b/>
                      <w:snapToGrid w:val="0"/>
                      <w:color w:val="000000"/>
                      <w:kern w:val="0"/>
                      <w:szCs w:val="21"/>
                    </w:rPr>
                    <w:t>或</w:t>
                  </w:r>
                  <w:r>
                    <w:rPr>
                      <w:rFonts w:ascii="Times New Roman" w:hAnsi="Times New Roman"/>
                      <w:b/>
                      <w:snapToGrid w:val="0"/>
                      <w:color w:val="000000"/>
                      <w:kern w:val="0"/>
                      <w:szCs w:val="21"/>
                    </w:rPr>
                    <w:t>(</w:t>
                  </w:r>
                  <w:r>
                    <w:rPr>
                      <w:rFonts w:ascii="Times New Roman" w:hAnsi="宋体"/>
                      <w:b/>
                      <w:snapToGrid w:val="0"/>
                      <w:color w:val="000000"/>
                      <w:kern w:val="0"/>
                      <w:szCs w:val="21"/>
                    </w:rPr>
                    <w:t>年</w:t>
                  </w:r>
                  <w:r>
                    <w:rPr>
                      <w:rFonts w:ascii="Times New Roman" w:hAnsi="Times New Roman"/>
                      <w:b/>
                      <w:snapToGrid w:val="0"/>
                      <w:color w:val="000000"/>
                      <w:kern w:val="0"/>
                      <w:szCs w:val="21"/>
                    </w:rPr>
                    <w:t>/</w:t>
                  </w:r>
                  <w:r>
                    <w:rPr>
                      <w:rFonts w:ascii="Times New Roman" w:hAnsi="宋体"/>
                      <w:b/>
                      <w:snapToGrid w:val="0"/>
                      <w:color w:val="000000"/>
                      <w:kern w:val="0"/>
                      <w:szCs w:val="21"/>
                    </w:rPr>
                    <w:t>月</w:t>
                  </w:r>
                  <w:r>
                    <w:rPr>
                      <w:rFonts w:ascii="Times New Roman" w:hAnsi="Times New Roman"/>
                      <w:b/>
                      <w:snapToGrid w:val="0"/>
                      <w:color w:val="000000"/>
                      <w:kern w:val="0"/>
                      <w:szCs w:val="21"/>
                    </w:rPr>
                    <w:t>/</w:t>
                  </w:r>
                  <w:r>
                    <w:rPr>
                      <w:rFonts w:ascii="Times New Roman" w:hAnsi="宋体"/>
                      <w:b/>
                      <w:snapToGrid w:val="0"/>
                      <w:color w:val="000000"/>
                      <w:kern w:val="0"/>
                      <w:szCs w:val="21"/>
                    </w:rPr>
                    <w:t>日) :</w:t>
                  </w:r>
                  <w:r>
                    <w:rPr>
                      <w:rFonts w:hint="eastAsia" w:ascii="Times New Roman" w:hAnsi="Times New Roman"/>
                      <w:kern w:val="0"/>
                      <w:szCs w:val="21"/>
                      <w:lang w:val="en-GB"/>
                    </w:rPr>
                    <w:t xml:space="preserve"> </w:t>
                  </w:r>
                  <w:r>
                    <w:rPr>
                      <w:rFonts w:ascii="Times New Roman" w:hAnsi="Times New Roman"/>
                      <w:kern w:val="0"/>
                      <w:szCs w:val="21"/>
                    </w:rPr>
                    <w:t>2026年4月11日</w:t>
                  </w:r>
                </w:p>
                <w:p w14:paraId="28662CAB">
                  <w:pPr>
                    <w:snapToGrid w:val="0"/>
                    <w:rPr>
                      <w:rFonts w:ascii="Times New Roman" w:hAnsi="宋体"/>
                      <w:b/>
                      <w:snapToGrid w:val="0"/>
                      <w:color w:val="000000"/>
                      <w:kern w:val="0"/>
                      <w:szCs w:val="21"/>
                    </w:rPr>
                  </w:pPr>
                  <w:r>
                    <w:rPr>
                      <w:rFonts w:ascii="Times New Roman" w:hAnsi="宋体"/>
                      <w:b/>
                      <w:snapToGrid w:val="0"/>
                      <w:color w:val="000000"/>
                      <w:kern w:val="0"/>
                      <w:szCs w:val="21"/>
                    </w:rPr>
                    <w:t>负责处理反馈意见的机构</w:t>
                  </w:r>
                  <w:r>
                    <w:rPr>
                      <w:rFonts w:ascii="Times New Roman" w:hAnsi="Times New Roman"/>
                      <w:b/>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国家通报机构，</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国家咨询点</w:t>
                  </w:r>
                  <w:r>
                    <w:rPr>
                      <w:rFonts w:ascii="Times New Roman" w:hAnsi="Times New Roman"/>
                      <w:b/>
                      <w:snapToGrid w:val="0"/>
                      <w:color w:val="000000"/>
                      <w:kern w:val="0"/>
                      <w:szCs w:val="21"/>
                    </w:rPr>
                    <w:t xml:space="preserve"> </w:t>
                  </w:r>
                  <w:r>
                    <w:rPr>
                      <w:rFonts w:ascii="Times New Roman" w:hAnsi="宋体"/>
                      <w:b/>
                      <w:snapToGrid w:val="0"/>
                      <w:color w:val="000000"/>
                      <w:kern w:val="0"/>
                      <w:szCs w:val="21"/>
                    </w:rPr>
                    <w:t>，或其他机构的联系地址、传真及电子邮件地址</w:t>
                  </w:r>
                  <w:r>
                    <w:rPr>
                      <w:rFonts w:ascii="Times New Roman" w:hAnsi="Times New Roman"/>
                      <w:b/>
                      <w:snapToGrid w:val="0"/>
                      <w:color w:val="000000"/>
                      <w:kern w:val="0"/>
                      <w:szCs w:val="21"/>
                    </w:rPr>
                    <w:t>(</w:t>
                  </w:r>
                  <w:r>
                    <w:rPr>
                      <w:rFonts w:ascii="Times New Roman" w:hAnsi="宋体"/>
                      <w:b/>
                      <w:snapToGrid w:val="0"/>
                      <w:color w:val="000000"/>
                      <w:kern w:val="0"/>
                      <w:szCs w:val="21"/>
                    </w:rPr>
                    <w:t xml:space="preserve">如能提供): </w:t>
                  </w:r>
                  <w:r>
                    <w:rPr>
                      <w:rFonts w:ascii="Times New Roman" w:hAnsi="Times New Roman"/>
                      <w:kern w:val="0"/>
                      <w:szCs w:val="21"/>
                      <w:lang w:val="es-ES" w:eastAsia="en-US"/>
                    </w:rPr>
                    <w:br w:type="textWrapping"/>
                  </w:r>
                </w:p>
              </w:tc>
            </w:tr>
            <w:tr w14:paraId="771F4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20" w:type="dxa"/>
                  <w:bottom w:w="0" w:type="dxa"/>
                  <w:right w:w="120" w:type="dxa"/>
                </w:tblCellMar>
              </w:tblPrEx>
              <w:trPr>
                <w:wBefore w:w="0" w:type="dxa"/>
                <w:trHeight w:val="345" w:hRule="atLeast"/>
                <w:jc w:val="center"/>
              </w:trPr>
              <w:tc>
                <w:tcPr>
                  <w:tcW w:w="697" w:type="dxa"/>
                  <w:noWrap w:val="0"/>
                  <w:vAlign w:val="top"/>
                </w:tcPr>
                <w:p w14:paraId="3847871B">
                  <w:pPr>
                    <w:snapToGrid w:val="0"/>
                    <w:jc w:val="center"/>
                    <w:rPr>
                      <w:rFonts w:ascii="Times New Roman" w:hAnsi="宋体"/>
                      <w:snapToGrid w:val="0"/>
                      <w:kern w:val="0"/>
                      <w:szCs w:val="21"/>
                    </w:rPr>
                  </w:pPr>
                  <w:r>
                    <w:rPr>
                      <w:rFonts w:ascii="Times New Roman" w:hAnsi="宋体"/>
                      <w:b/>
                      <w:snapToGrid w:val="0"/>
                      <w:kern w:val="0"/>
                      <w:szCs w:val="21"/>
                    </w:rPr>
                    <w:t>13.</w:t>
                  </w:r>
                </w:p>
              </w:tc>
              <w:tc>
                <w:tcPr>
                  <w:tcW w:w="8290" w:type="dxa"/>
                  <w:noWrap w:val="0"/>
                  <w:vAlign w:val="top"/>
                </w:tcPr>
                <w:p w14:paraId="5E707405">
                  <w:pPr>
                    <w:snapToGrid w:val="0"/>
                    <w:jc w:val="left"/>
                    <w:rPr>
                      <w:rFonts w:ascii="Times New Roman" w:hAnsi="宋体"/>
                      <w:b/>
                      <w:snapToGrid w:val="0"/>
                      <w:color w:val="000000"/>
                      <w:kern w:val="0"/>
                      <w:szCs w:val="21"/>
                    </w:rPr>
                  </w:pPr>
                  <w:r>
                    <w:rPr>
                      <w:rFonts w:ascii="Times New Roman" w:hAnsi="宋体"/>
                      <w:b/>
                      <w:snapToGrid w:val="0"/>
                      <w:color w:val="000000"/>
                      <w:kern w:val="0"/>
                      <w:szCs w:val="21"/>
                    </w:rPr>
                    <w:t>文本可从以下机构得到</w:t>
                  </w:r>
                  <w:r>
                    <w:rPr>
                      <w:rFonts w:ascii="Times New Roman" w:hAnsi="Times New Roman"/>
                      <w:b/>
                      <w:snapToGrid w:val="0"/>
                      <w:color w:val="000000"/>
                      <w:kern w:val="0"/>
                      <w:szCs w:val="21"/>
                    </w:rPr>
                    <w:t xml:space="preserve">: </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国家通报机构，</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X</w:t>
                  </w:r>
                  <w:r>
                    <w:rPr>
                      <w:rFonts w:hint="eastAsia" w:ascii="Times New Roman" w:hAnsi="Times New Roman"/>
                      <w:b/>
                      <w:bCs/>
                      <w:snapToGrid w:val="0"/>
                      <w:color w:val="000000"/>
                      <w:kern w:val="0"/>
                      <w:szCs w:val="21"/>
                    </w:rPr>
                    <w:t xml:space="preserve"> </w:t>
                  </w:r>
                  <w:r>
                    <w:rPr>
                      <w:rFonts w:ascii="Times New Roman" w:hAnsi="Times New Roman"/>
                      <w:b/>
                      <w:bCs/>
                      <w:snapToGrid w:val="0"/>
                      <w:color w:val="000000"/>
                      <w:kern w:val="0"/>
                      <w:szCs w:val="21"/>
                    </w:rPr>
                    <w:t>]</w:t>
                  </w:r>
                  <w:r>
                    <w:rPr>
                      <w:rFonts w:ascii="Times New Roman" w:hAnsi="宋体"/>
                      <w:b/>
                      <w:snapToGrid w:val="0"/>
                      <w:color w:val="000000"/>
                      <w:kern w:val="0"/>
                      <w:szCs w:val="21"/>
                    </w:rPr>
                    <w:t>国家咨询点，或其它机构的联系地址、传真及电子邮件地址</w:t>
                  </w:r>
                  <w:r>
                    <w:rPr>
                      <w:rFonts w:ascii="Times New Roman" w:hAnsi="Times New Roman"/>
                      <w:b/>
                      <w:snapToGrid w:val="0"/>
                      <w:color w:val="000000"/>
                      <w:kern w:val="0"/>
                      <w:szCs w:val="21"/>
                    </w:rPr>
                    <w:t>(</w:t>
                  </w:r>
                  <w:r>
                    <w:rPr>
                      <w:rFonts w:ascii="Times New Roman" w:hAnsi="宋体"/>
                      <w:b/>
                      <w:snapToGrid w:val="0"/>
                      <w:color w:val="000000"/>
                      <w:kern w:val="0"/>
                      <w:szCs w:val="21"/>
                    </w:rPr>
                    <w:t xml:space="preserve">如能提供): </w:t>
                  </w:r>
                  <w:r>
                    <w:rPr>
                      <w:rFonts w:ascii="Times New Roman" w:hAnsi="Times New Roman"/>
                      <w:kern w:val="0"/>
                      <w:szCs w:val="21"/>
                      <w:lang w:val="es-ES" w:eastAsia="en-US"/>
                    </w:rPr>
                    <w:br w:type="textWrapping"/>
                  </w:r>
                  <w:r>
                    <w:rPr>
                      <w:rFonts w:ascii="Times New Roman" w:hAnsi="Times New Roman"/>
                      <w:kern w:val="0"/>
                      <w:szCs w:val="21"/>
                    </w:rPr>
                    <w:t>监管文本的电子版可在以下网址下载：https://www.canada.ca/en/health-canada/services/consumer-product-safety/pesticides-pest-management/public/consultations/proposed-maximum-residue-limit/2026/1-methylcyclopropene/document.html（英文）https://www.canada.ca/fr/sante-canada/services/securite-produits-consommation/pesticides-lutte-antiparasitaire/public/consultations/limites-maximales-residus-proposees/2026/1-methylcyclopropene/2026/1-methylcyclopropene/document.html（法文）或向以下网址索取：加拿大通报管理局和查询点加拿大全球事务部加拿大全球事务部加拿大111SussexdriveOttawa，Ontario，K1A0G2Canada电子邮件：enquirypoint@international.gc.ca</w:t>
                  </w:r>
                  <w:r>
                    <w:rPr>
                      <w:rFonts w:ascii="Times New Roman" w:hAnsi="宋体"/>
                      <w:b/>
                      <w:snapToGrid w:val="0"/>
                      <w:color w:val="000000"/>
                      <w:kern w:val="0"/>
                      <w:szCs w:val="21"/>
                    </w:rPr>
                    <w:t xml:space="preserve"> </w:t>
                  </w:r>
                </w:p>
              </w:tc>
            </w:tr>
          </w:tbl>
          <w:p w14:paraId="65B3651D"/>
        </w:tc>
      </w:tr>
      <w:tr w14:paraId="45EC3B43">
        <w:tblPrEx>
          <w:tblCellMar>
            <w:top w:w="0" w:type="dxa"/>
            <w:left w:w="108" w:type="dxa"/>
            <w:bottom w:w="0" w:type="dxa"/>
            <w:right w:w="108" w:type="dxa"/>
          </w:tblCellMar>
        </w:tblPrEx>
        <w:trPr>
          <w:wBefore w:w="0" w:type="dxa"/>
          <w:jc w:val="center"/>
        </w:trPr>
        <w:tc>
          <w:tcPr>
            <w:tcW w:w="9032" w:type="dxa"/>
            <w:noWrap w:val="0"/>
            <w:vAlign w:val="center"/>
          </w:tcPr>
          <w:p w14:paraId="53CB6B7F"/>
        </w:tc>
      </w:tr>
    </w:tbl>
    <w:p w14:paraId="48FF93AF"/>
    <w:p w14:paraId="6E6B609A"/>
    <w:sectPr>
      <w:pgSz w:w="11907" w:h="16838"/>
      <w:pgMar w:top="1417" w:right="1440" w:bottom="1417" w:left="1440" w:header="709" w:footer="709"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B4572BF"/>
    <w:rsid w:val="4FAB51CA"/>
    <w:rsid w:val="6A0A2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0"/>
  </w:style>
  <w:style w:type="table" w:default="1" w:styleId="6">
    <w:name w:val="Normal Table"/>
    <w:unhideWhenUsed/>
    <w:uiPriority w:val="0"/>
    <w:tblPr>
      <w:tblStyle w:val="6"/>
      <w:tblCellMar>
        <w:top w:w="0" w:type="dxa"/>
        <w:left w:w="108" w:type="dxa"/>
        <w:bottom w:w="0" w:type="dxa"/>
        <w:right w:w="108" w:type="dxa"/>
      </w:tblCellMar>
    </w:tblPr>
  </w:style>
  <w:style w:type="paragraph" w:styleId="2">
    <w:name w:val="toa heading"/>
    <w:basedOn w:val="1"/>
    <w:next w:val="1"/>
    <w:semiHidden/>
    <w:uiPriority w:val="0"/>
    <w:rPr>
      <w:b/>
    </w:rPr>
  </w:style>
  <w:style w:type="paragraph" w:styleId="3">
    <w:name w:val="Balloon Text"/>
    <w:basedOn w:val="1"/>
    <w:unhideWhenUsed/>
    <w:uiPriority w:val="0"/>
    <w:rPr>
      <w:sz w:val="18"/>
      <w:szCs w:val="18"/>
    </w:rPr>
  </w:style>
  <w:style w:type="paragraph" w:styleId="4">
    <w:name w:val="footer"/>
    <w:basedOn w:val="1"/>
    <w:unhideWhenUsed/>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8">
    <w:name w:val="批注框文本 Char"/>
    <w:semiHidden/>
    <w:uiPriority w:val="0"/>
    <w:rPr>
      <w:rFonts w:ascii="Calibri" w:hAnsi="Calibri" w:eastAsia="宋体" w:cs="Times New Roman"/>
      <w:sz w:val="18"/>
      <w:szCs w:val="18"/>
    </w:rPr>
  </w:style>
  <w:style w:type="character" w:customStyle="1" w:styleId="9">
    <w:name w:val="页眉 Char"/>
    <w:semiHidden/>
    <w:uiPriority w:val="0"/>
    <w:rPr>
      <w:sz w:val="18"/>
      <w:szCs w:val="18"/>
    </w:rPr>
  </w:style>
  <w:style w:type="character" w:customStyle="1" w:styleId="10">
    <w:name w:val="页脚 Char"/>
    <w:semiHidden/>
    <w:uiPriority w:val="0"/>
    <w:rPr>
      <w:sz w:val="18"/>
      <w:szCs w:val="18"/>
    </w:rPr>
  </w:style>
  <w:style w:type="character" w:styleId="11">
    <w:name w:val="Placeholder Text"/>
    <w:semiHidden/>
    <w:uiPriority w:val="0"/>
    <w:rPr>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1001</Words>
  <Characters>1773</Characters>
  <Lines>10</Lines>
  <Paragraphs>3</Paragraphs>
  <TotalTime>0</TotalTime>
  <ScaleCrop>false</ScaleCrop>
  <LinksUpToDate>false</LinksUpToDate>
  <CharactersWithSpaces>1948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2014-08-06T06:30:00Z</dcterms:created>
  <dc:creator>Administrator</dc:creator>
  <cp:lastModifiedBy>素娟</cp:lastModifiedBy>
  <dcterms:modified xsi:type="dcterms:W3CDTF">2026-02-03T03:00:34Z</dcterms:modified>
  <dc:title>${tbtno}</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0x01010013FB15954EDE954D8157B76D31699432009F2CEFEC0CE57B478974A5C510A557DF</vt:lpwstr>
  </property>
  <property fmtid="{D5CDD505-2E9C-101B-9397-08002B2CF9AE}" pid="3" name="WorkflowCreationPath">
    <vt:lpwstr>a3b0ffcf-288a-47b3-a391-d9c4bbbdf8f1,4;</vt:lpwstr>
  </property>
  <property fmtid="{D5CDD505-2E9C-101B-9397-08002B2CF9AE}" pid="4" name="NotiType">
    <vt:lpwstr>常规通报</vt:lpwstr>
  </property>
  <property fmtid="{D5CDD505-2E9C-101B-9397-08002B2CF9AE}" pid="5" name="ApproveStep">
    <vt:lpwstr>新建</vt:lpwstr>
  </property>
  <property fmtid="{D5CDD505-2E9C-101B-9397-08002B2CF9AE}" pid="6" name="IfAccordStandard">
    <vt:lpwstr>[　]是 [　]否</vt:lpwstr>
  </property>
  <property fmtid="{D5CDD505-2E9C-101B-9397-08002B2CF9AE}" pid="7" name="AdoptionDateTime">
    <vt:lpwstr/>
  </property>
  <property fmtid="{D5CDD505-2E9C-101B-9397-08002B2CF9AE}" pid="8" name="Agency">
    <vt:lpwstr>巴西卫生监督局—ANVISA</vt:lpwstr>
  </property>
  <property fmtid="{D5CDD505-2E9C-101B-9397-08002B2CF9AE}" pid="9" name="AvisoMember">
    <vt:lpwstr>巴西</vt:lpwstr>
  </property>
  <property fmtid="{D5CDD505-2E9C-101B-9397-08002B2CF9AE}" pid="10" name="FileLanguage">
    <vt:lpwstr>2014年7月30日巴西官方公报第144期，第1节，54页。巴西卫生监督局(ANVISA)签发的2014年7月28日第61号决议草案。一经批准将公布于巴西官方公报(提供葡萄牙文)。</vt:lpwstr>
  </property>
  <property fmtid="{D5CDD505-2E9C-101B-9397-08002B2CF9AE}" pid="11" name="ForceDate2">
    <vt:lpwstr>[　]贸易促进措施</vt:lpwstr>
  </property>
  <property fmtid="{D5CDD505-2E9C-101B-9397-08002B2CF9AE}" pid="12" name="HS">
    <vt:lpwstr/>
  </property>
  <property fmtid="{D5CDD505-2E9C-101B-9397-08002B2CF9AE}" pid="13" name="FinalDate">
    <vt:lpwstr>[　]</vt:lpwstr>
  </property>
  <property fmtid="{D5CDD505-2E9C-101B-9397-08002B2CF9AE}" pid="14" name="DifferenceReference">
    <vt:lpwstr/>
  </property>
  <property fmtid="{D5CDD505-2E9C-101B-9397-08002B2CF9AE}" pid="15" name="notititle">
    <vt:lpwstr>2003年8月29日第165号决议公布的将活性成份唑草酮(Carfentrazone-ethyl)纳入杀虫剂、家居消毒产品及木材防腐剂活性成分专项表的决议草案。2003年9月2日巴西官方公报：葡萄牙文：3页：</vt:lpwstr>
  </property>
  <property fmtid="{D5CDD505-2E9C-101B-9397-08002B2CF9AE}" pid="16" name="FeedbackAgencyAddress">
    <vt:lpwstr>
Ana Paula S. J. da Silveira e Silva
Tel: +(55 61) 3462 5402/5404/5406
E-mail: rel@anvisa.gov.br</vt:lpwstr>
  </property>
  <property fmtid="{D5CDD505-2E9C-101B-9397-08002B2CF9AE}" pid="17" name="ForceDate">
    <vt:lpwstr>[　]通报日后6个月</vt:lpwstr>
  </property>
  <property fmtid="{D5CDD505-2E9C-101B-9397-08002B2CF9AE}" pid="18" name="AccordStandard">
    <vt:lpwstr>;#无;#</vt:lpwstr>
  </property>
  <property fmtid="{D5CDD505-2E9C-101B-9397-08002B2CF9AE}" pid="19" name="deliberate">
    <vt:lpwstr>0</vt:lpwstr>
  </property>
  <property fmtid="{D5CDD505-2E9C-101B-9397-08002B2CF9AE}" pid="20" name="IssueDate">
    <vt:lpwstr> 评议期结束后再定。</vt:lpwstr>
  </property>
  <property fmtid="{D5CDD505-2E9C-101B-9397-08002B2CF9AE}" pid="21" name="hscode">
    <vt:lpwstr>出土后施用培植棉花(0.1mg/kg；安全期：8天)、稻米(0.02mg/kg；安全期：66天)、马铃薯(0.02mg/kg；安全期：10天)、咖啡(0.05mg/kg；安全期：15天)、 甘蔗(0.05mg/kg；安全期：6天)、柑橘(0.05mg/kg；安全期：15天)、桉树(非食用)、木薯 (0.02mg/kg；安全期：10天)、玉米(0.05mg/kg；安全期：84天)、大豆(0.1mg/kg；在野草生长后紧急施用及作物种植前施用杀虫剂，安全期未定。野草与作物出土后施用杀虫剂，安全期30天。苗前紧</vt:lpwstr>
  </property>
  <property fmtid="{D5CDD505-2E9C-101B-9397-08002B2CF9AE}" pid="22" name="RegionsBeAffected">
    <vt:lpwstr/>
  </property>
  <property fmtid="{D5CDD505-2E9C-101B-9397-08002B2CF9AE}" pid="23" name="ObjectReason">
    <vt:lpwstr>;#食品安全;#</vt:lpwstr>
  </property>
  <property fmtid="{D5CDD505-2E9C-101B-9397-08002B2CF9AE}" pid="24" name="ForceDateTime">
    <vt:lpwstr/>
  </property>
  <property fmtid="{D5CDD505-2E9C-101B-9397-08002B2CF9AE}" pid="25" name="DepartMent">
    <vt:lpwstr/>
  </property>
  <property fmtid="{D5CDD505-2E9C-101B-9397-08002B2CF9AE}" pid="26" name="OtherHazard">
    <vt:lpwstr/>
  </property>
  <property fmtid="{D5CDD505-2E9C-101B-9397-08002B2CF9AE}" pid="27" name="FinalDateCmments">
    <vt:lpwstr> 2014年8月28日</vt:lpwstr>
  </property>
  <property fmtid="{D5CDD505-2E9C-101B-9397-08002B2CF9AE}" pid="28" name="IssueDateTime">
    <vt:lpwstr/>
  </property>
  <property fmtid="{D5CDD505-2E9C-101B-9397-08002B2CF9AE}" pid="29" name="Original">
    <vt:lpwstr>英文</vt:lpwstr>
  </property>
  <property fmtid="{D5CDD505-2E9C-101B-9397-08002B2CF9AE}" pid="30" name="ForceDateComments">
    <vt:lpwstr>评议期结束后再定。</vt:lpwstr>
  </property>
  <property fmtid="{D5CDD505-2E9C-101B-9397-08002B2CF9AE}" pid="31" name="TextFromAddress">
    <vt:lpwstr>
Ana Paula S. J. da Silveira e Silva
Tel: +(55 61) 3462 5402/5404/5406
E-mail: rel@anvisa.gov.br</vt:lpwstr>
  </property>
  <property fmtid="{D5CDD505-2E9C-101B-9397-08002B2CF9AE}" pid="32" name="AdoptionDate">
    <vt:lpwstr>评议期结束后再定。</vt:lpwstr>
  </property>
  <property fmtid="{D5CDD505-2E9C-101B-9397-08002B2CF9AE}" pid="33" name="FinalDateTime">
    <vt:lpwstr/>
  </property>
  <property fmtid="{D5CDD505-2E9C-101B-9397-08002B2CF9AE}" pid="34" name="Content">
    <vt:lpwstr>出土后施用培植棉花(0.1mg/kg；安全期：8天)、稻米(0.02mg/kg；安全期：66天)、 马铃薯(0.02mg/kg；安全期：10天)、咖啡(0.05mg/kg；安全期：15天)、 甘蔗(0.05mg/kg；安全期：6天)、柑橘(0.05mg/kg；安全期：15天)、桉树(非食用)、木薯 (0.02mg/kg；安全期：10天)、玉米(0.05mg/kg；安全期：84天)、大豆(0.1mg/kg；在野草生长后紧急施用及作物种植前施用杀虫剂，安全期未定.野草与作物出土后施用杀虫剂，安全期30天。).</vt:lpwstr>
  </property>
  <property fmtid="{D5CDD505-2E9C-101B-9397-08002B2CF9AE}" pid="35" name="FileNo">
    <vt:lpwstr>14-4534</vt:lpwstr>
  </property>
  <property fmtid="{D5CDD505-2E9C-101B-9397-08002B2CF9AE}" pid="36" name="KSOProductBuildVer">
    <vt:lpwstr>2052-12.1.0.25225</vt:lpwstr>
  </property>
  <property fmtid="{D5CDD505-2E9C-101B-9397-08002B2CF9AE}" pid="37" name="KSOTemplateDocerSaveRecord">
    <vt:lpwstr>eyJoZGlkIjoiNGJkYWQ1ZWU0MGIxZmViYjQxMTY1MjY1YTk4N2VkMDEiLCJ1c2VySWQiOiI2MzMzNjI2ODgifQ==</vt:lpwstr>
  </property>
  <property fmtid="{D5CDD505-2E9C-101B-9397-08002B2CF9AE}" pid="38" name="ICV">
    <vt:lpwstr>C38478AFBB8D48C8894185FE55EAF82A_13</vt:lpwstr>
  </property>
</Properties>
</file>