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C13C" w14:textId="77777777" w:rsidR="00AD0FDA" w:rsidRPr="00934B4C" w:rsidRDefault="00CE0279" w:rsidP="00934B4C">
      <w:pPr>
        <w:pStyle w:val="Title"/>
        <w:rPr>
          <w:caps w:val="0"/>
          <w:kern w:val="0"/>
        </w:rPr>
      </w:pPr>
      <w:r w:rsidRPr="00934B4C">
        <w:rPr>
          <w:caps w:val="0"/>
          <w:kern w:val="0"/>
        </w:rPr>
        <w:t>NOTIFICATION</w:t>
      </w:r>
    </w:p>
    <w:p w14:paraId="29F5F3F7" w14:textId="77777777" w:rsidR="00AD0FDA" w:rsidRPr="00934B4C" w:rsidRDefault="00CE0279" w:rsidP="00934B4C">
      <w:pPr>
        <w:pStyle w:val="Title3"/>
      </w:pPr>
      <w:r w:rsidRPr="00934B4C">
        <w:t>Addendum</w:t>
      </w:r>
    </w:p>
    <w:p w14:paraId="5B9D040D" w14:textId="77777777" w:rsidR="007141CF" w:rsidRPr="00934B4C" w:rsidRDefault="00CE0279" w:rsidP="00934B4C">
      <w:r w:rsidRPr="00934B4C">
        <w:t xml:space="preserve">The following communication, received on </w:t>
      </w:r>
      <w:bookmarkStart w:id="0" w:name="spsDateCommunication"/>
      <w:bookmarkStart w:id="1" w:name="spsDateReception"/>
      <w:r w:rsidRPr="00934B4C">
        <w:t>30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Switzerland</w:t>
      </w:r>
      <w:bookmarkEnd w:id="3"/>
      <w:r w:rsidRPr="00934B4C">
        <w:t>.</w:t>
      </w:r>
    </w:p>
    <w:p w14:paraId="31B13ED7" w14:textId="77777777" w:rsidR="00AD0FDA" w:rsidRPr="00934B4C" w:rsidRDefault="00AD0FDA" w:rsidP="00934B4C"/>
    <w:p w14:paraId="77C488F5" w14:textId="77777777" w:rsidR="00AD0FDA" w:rsidRPr="00934B4C" w:rsidRDefault="00CE0279" w:rsidP="00934B4C">
      <w:pPr>
        <w:jc w:val="center"/>
        <w:rPr>
          <w:b/>
        </w:rPr>
      </w:pPr>
      <w:r w:rsidRPr="00934B4C">
        <w:rPr>
          <w:b/>
        </w:rPr>
        <w:t>_______________</w:t>
      </w:r>
    </w:p>
    <w:p w14:paraId="49C70A73" w14:textId="77777777" w:rsidR="00AD0FDA" w:rsidRPr="00934B4C" w:rsidRDefault="00AD0FDA" w:rsidP="00934B4C"/>
    <w:p w14:paraId="73E8C9E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36705" w14:paraId="571B4B66" w14:textId="77777777" w:rsidTr="00D0271D">
        <w:tc>
          <w:tcPr>
            <w:tcW w:w="9242" w:type="dxa"/>
            <w:shd w:val="clear" w:color="auto" w:fill="auto"/>
          </w:tcPr>
          <w:p w14:paraId="44965A84" w14:textId="77777777" w:rsidR="00AD0FDA" w:rsidRPr="00934B4C" w:rsidRDefault="00CE0279" w:rsidP="00934B4C">
            <w:pPr>
              <w:spacing w:after="240"/>
              <w:rPr>
                <w:u w:val="single"/>
              </w:rPr>
            </w:pPr>
            <w:bookmarkStart w:id="4" w:name="spsTitle"/>
            <w:r w:rsidRPr="00934B4C">
              <w:rPr>
                <w:u w:val="single"/>
              </w:rPr>
              <w:t>Amendment of Annex 1 to the Ordinance on phytosanitary products (</w:t>
            </w:r>
            <w:proofErr w:type="spellStart"/>
            <w:r w:rsidRPr="00934B4C">
              <w:rPr>
                <w:u w:val="single"/>
              </w:rPr>
              <w:t>OPPh</w:t>
            </w:r>
            <w:proofErr w:type="spellEnd"/>
            <w:r w:rsidRPr="00934B4C">
              <w:rPr>
                <w:u w:val="single"/>
              </w:rPr>
              <w:t>)</w:t>
            </w:r>
            <w:bookmarkEnd w:id="4"/>
          </w:p>
        </w:tc>
      </w:tr>
      <w:tr w:rsidR="00636705" w14:paraId="061A5FDC" w14:textId="77777777" w:rsidTr="00D0271D">
        <w:tc>
          <w:tcPr>
            <w:tcW w:w="9242" w:type="dxa"/>
            <w:shd w:val="clear" w:color="auto" w:fill="auto"/>
          </w:tcPr>
          <w:p w14:paraId="4D2872E7" w14:textId="77777777" w:rsidR="00AD0FDA" w:rsidRPr="00934B4C" w:rsidRDefault="00CE0279" w:rsidP="00B910CB">
            <w:pPr>
              <w:spacing w:after="120"/>
              <w:rPr>
                <w:u w:val="single"/>
              </w:rPr>
            </w:pPr>
            <w:bookmarkStart w:id="5" w:name="spsMeasure"/>
            <w:r>
              <w:t xml:space="preserve">The Ordinance on phytosanitary products (RS 916.161, </w:t>
            </w:r>
            <w:proofErr w:type="spellStart"/>
            <w:r>
              <w:t>OPPh</w:t>
            </w:r>
            <w:proofErr w:type="spellEnd"/>
            <w:r>
              <w:t xml:space="preserve">) was notified in document G/SPS/N/CHE/82 of 19 December 2019. The </w:t>
            </w:r>
            <w:proofErr w:type="spellStart"/>
            <w:r>
              <w:t>OPPh</w:t>
            </w:r>
            <w:proofErr w:type="spellEnd"/>
            <w:r>
              <w:t xml:space="preserve"> establishes conditions for the placing on the market of phytosanitary products. Annex 1 to the </w:t>
            </w:r>
            <w:proofErr w:type="spellStart"/>
            <w:r>
              <w:t>OPPh</w:t>
            </w:r>
            <w:proofErr w:type="spellEnd"/>
            <w:r>
              <w:t xml:space="preserve"> contains a list of active substances that may be used as phytosanitary products in Switzerland. A new substance is included in this Annex if, once the application accompanying the request has been examined, it meets the conditions established in Article 5. The following amendment of the </w:t>
            </w:r>
            <w:proofErr w:type="spellStart"/>
            <w:r>
              <w:t>OPPh</w:t>
            </w:r>
            <w:proofErr w:type="spellEnd"/>
            <w:r>
              <w:t xml:space="preserve"> includes one safener (</w:t>
            </w:r>
            <w:proofErr w:type="spellStart"/>
            <w:r>
              <w:t>cyprosulfamide</w:t>
            </w:r>
            <w:proofErr w:type="spellEnd"/>
            <w:r>
              <w:t>) and eight</w:t>
            </w:r>
            <w:r w:rsidR="00753543">
              <w:t> </w:t>
            </w:r>
            <w:proofErr w:type="spellStart"/>
            <w:r>
              <w:t>macroorganisms</w:t>
            </w:r>
            <w:proofErr w:type="spellEnd"/>
            <w:r>
              <w:t xml:space="preserve"> (</w:t>
            </w:r>
            <w:proofErr w:type="spellStart"/>
            <w:r>
              <w:rPr>
                <w:i/>
                <w:iCs/>
              </w:rPr>
              <w:t>Anagyrus</w:t>
            </w:r>
            <w:proofErr w:type="spellEnd"/>
            <w:r>
              <w:rPr>
                <w:i/>
                <w:iCs/>
              </w:rPr>
              <w:t xml:space="preserve"> </w:t>
            </w:r>
            <w:proofErr w:type="spellStart"/>
            <w:r>
              <w:rPr>
                <w:i/>
                <w:iCs/>
              </w:rPr>
              <w:t>vladimiri</w:t>
            </w:r>
            <w:proofErr w:type="spellEnd"/>
            <w:r>
              <w:t xml:space="preserve">, </w:t>
            </w:r>
            <w:proofErr w:type="spellStart"/>
            <w:r>
              <w:rPr>
                <w:i/>
                <w:iCs/>
              </w:rPr>
              <w:t>Anastatus</w:t>
            </w:r>
            <w:proofErr w:type="spellEnd"/>
            <w:r>
              <w:rPr>
                <w:i/>
                <w:iCs/>
              </w:rPr>
              <w:t xml:space="preserve"> </w:t>
            </w:r>
            <w:proofErr w:type="spellStart"/>
            <w:r>
              <w:rPr>
                <w:i/>
                <w:iCs/>
              </w:rPr>
              <w:t>bifasciatus</w:t>
            </w:r>
            <w:proofErr w:type="spellEnd"/>
            <w:r>
              <w:t xml:space="preserve">, </w:t>
            </w:r>
            <w:proofErr w:type="spellStart"/>
            <w:r>
              <w:rPr>
                <w:i/>
                <w:iCs/>
              </w:rPr>
              <w:t>Cephalonomia</w:t>
            </w:r>
            <w:proofErr w:type="spellEnd"/>
            <w:r>
              <w:rPr>
                <w:i/>
                <w:iCs/>
              </w:rPr>
              <w:t xml:space="preserve"> </w:t>
            </w:r>
            <w:proofErr w:type="spellStart"/>
            <w:r>
              <w:rPr>
                <w:i/>
                <w:iCs/>
              </w:rPr>
              <w:t>tarsalis</w:t>
            </w:r>
            <w:proofErr w:type="spellEnd"/>
            <w:r>
              <w:t xml:space="preserve">, </w:t>
            </w:r>
            <w:proofErr w:type="spellStart"/>
            <w:r>
              <w:rPr>
                <w:i/>
                <w:iCs/>
              </w:rPr>
              <w:t>Encarsia</w:t>
            </w:r>
            <w:proofErr w:type="spellEnd"/>
            <w:r w:rsidR="00753543">
              <w:rPr>
                <w:i/>
                <w:iCs/>
              </w:rPr>
              <w:t> </w:t>
            </w:r>
            <w:proofErr w:type="spellStart"/>
            <w:r>
              <w:rPr>
                <w:i/>
                <w:iCs/>
              </w:rPr>
              <w:t>citrina</w:t>
            </w:r>
            <w:proofErr w:type="spellEnd"/>
            <w:r>
              <w:t xml:space="preserve">, </w:t>
            </w:r>
            <w:proofErr w:type="spellStart"/>
            <w:r>
              <w:rPr>
                <w:i/>
                <w:iCs/>
              </w:rPr>
              <w:t>Exochomus</w:t>
            </w:r>
            <w:proofErr w:type="spellEnd"/>
            <w:r>
              <w:rPr>
                <w:i/>
                <w:iCs/>
              </w:rPr>
              <w:t xml:space="preserve"> </w:t>
            </w:r>
            <w:proofErr w:type="spellStart"/>
            <w:r>
              <w:rPr>
                <w:i/>
                <w:iCs/>
              </w:rPr>
              <w:t>quadripustulatus</w:t>
            </w:r>
            <w:proofErr w:type="spellEnd"/>
            <w:r>
              <w:t xml:space="preserve">, </w:t>
            </w:r>
            <w:proofErr w:type="spellStart"/>
            <w:r>
              <w:rPr>
                <w:i/>
                <w:iCs/>
              </w:rPr>
              <w:t>Heterorhabditis</w:t>
            </w:r>
            <w:proofErr w:type="spellEnd"/>
            <w:r>
              <w:rPr>
                <w:i/>
                <w:iCs/>
              </w:rPr>
              <w:t xml:space="preserve"> </w:t>
            </w:r>
            <w:proofErr w:type="spellStart"/>
            <w:r>
              <w:rPr>
                <w:i/>
                <w:iCs/>
              </w:rPr>
              <w:t>downesi</w:t>
            </w:r>
            <w:proofErr w:type="spellEnd"/>
            <w:r>
              <w:t xml:space="preserve">, </w:t>
            </w:r>
            <w:proofErr w:type="spellStart"/>
            <w:r>
              <w:rPr>
                <w:i/>
                <w:iCs/>
              </w:rPr>
              <w:t>Pronematus</w:t>
            </w:r>
            <w:proofErr w:type="spellEnd"/>
            <w:r>
              <w:rPr>
                <w:i/>
                <w:iCs/>
              </w:rPr>
              <w:t xml:space="preserve"> </w:t>
            </w:r>
            <w:proofErr w:type="spellStart"/>
            <w:r>
              <w:rPr>
                <w:i/>
                <w:iCs/>
              </w:rPr>
              <w:t>ubiquitus</w:t>
            </w:r>
            <w:proofErr w:type="spellEnd"/>
            <w:r>
              <w:t xml:space="preserve">, </w:t>
            </w:r>
            <w:proofErr w:type="spellStart"/>
            <w:r>
              <w:rPr>
                <w:i/>
                <w:iCs/>
              </w:rPr>
              <w:t>Sphaerophoria</w:t>
            </w:r>
            <w:proofErr w:type="spellEnd"/>
            <w:r>
              <w:rPr>
                <w:i/>
                <w:iCs/>
              </w:rPr>
              <w:t xml:space="preserve"> </w:t>
            </w:r>
            <w:proofErr w:type="spellStart"/>
            <w:r>
              <w:rPr>
                <w:i/>
                <w:iCs/>
              </w:rPr>
              <w:t>rueppellii</w:t>
            </w:r>
            <w:proofErr w:type="spellEnd"/>
            <w:r>
              <w:t xml:space="preserve">) into the Annex 1. One </w:t>
            </w:r>
            <w:proofErr w:type="spellStart"/>
            <w:r>
              <w:t>macroorganism</w:t>
            </w:r>
            <w:proofErr w:type="spellEnd"/>
            <w:r>
              <w:t xml:space="preserve"> (</w:t>
            </w:r>
            <w:proofErr w:type="spellStart"/>
            <w:r>
              <w:rPr>
                <w:i/>
                <w:iCs/>
              </w:rPr>
              <w:t>Heterorhabditis</w:t>
            </w:r>
            <w:proofErr w:type="spellEnd"/>
            <w:r>
              <w:rPr>
                <w:i/>
                <w:iCs/>
              </w:rPr>
              <w:t xml:space="preserve"> </w:t>
            </w:r>
            <w:proofErr w:type="spellStart"/>
            <w:r>
              <w:t>sp</w:t>
            </w:r>
            <w:proofErr w:type="spellEnd"/>
            <w:r>
              <w:t>) is deleted for formal reasons. For several active ingredients (paraffin oil, copper, fish oil), formal changes (such as the deletion of obsolete variants that no longer exist) are made. For the active substance fish oil, the</w:t>
            </w:r>
            <w:r w:rsidR="00753543">
              <w:t> </w:t>
            </w:r>
            <w:r>
              <w:t xml:space="preserve">classification "low-risk substance" is also added. These formal adjustments are in </w:t>
            </w:r>
            <w:proofErr w:type="spellStart"/>
            <w:r>
              <w:t>alignement</w:t>
            </w:r>
            <w:proofErr w:type="spellEnd"/>
            <w:r>
              <w:t xml:space="preserve"> with EU</w:t>
            </w:r>
            <w:r w:rsidR="00753543">
              <w:t> </w:t>
            </w:r>
            <w:r>
              <w:t>decisions and regulations. Details are stipulated in the attached draft document.</w:t>
            </w:r>
          </w:p>
          <w:bookmarkStart w:id="6" w:name="spsMeasureLinks"/>
          <w:bookmarkEnd w:id="5"/>
          <w:p w14:paraId="23CCE282" w14:textId="77777777" w:rsidR="00765725" w:rsidRDefault="00CE0279" w:rsidP="00B910CB">
            <w:pPr>
              <w:spacing w:after="240"/>
            </w:pPr>
            <w:r>
              <w:fldChar w:fldCharType="begin"/>
            </w:r>
            <w:r>
              <w:instrText xml:space="preserve"> HYPERLINK "https://members.wto.org/crnattachments/2023/SPS/CHE/23_8530_00_f.pdf" \t "_blank" </w:instrText>
            </w:r>
            <w:r>
              <w:fldChar w:fldCharType="separate"/>
            </w:r>
            <w:r>
              <w:rPr>
                <w:color w:val="0000FF"/>
                <w:u w:val="single"/>
              </w:rPr>
              <w:t>https://members.wto.org/crnattachments/2023/SPS/CHE/23_8530_00_f.pdf</w:t>
            </w:r>
            <w:r>
              <w:rPr>
                <w:color w:val="0000FF"/>
                <w:u w:val="single"/>
              </w:rPr>
              <w:fldChar w:fldCharType="end"/>
            </w:r>
            <w:bookmarkEnd w:id="6"/>
          </w:p>
        </w:tc>
      </w:tr>
      <w:tr w:rsidR="00636705" w14:paraId="656E566A" w14:textId="77777777" w:rsidTr="00D0271D">
        <w:tc>
          <w:tcPr>
            <w:tcW w:w="9242" w:type="dxa"/>
            <w:shd w:val="clear" w:color="auto" w:fill="auto"/>
          </w:tcPr>
          <w:p w14:paraId="3CDC2B1A" w14:textId="77777777" w:rsidR="00AD0FDA" w:rsidRPr="00934B4C" w:rsidRDefault="00CE0279" w:rsidP="00934B4C">
            <w:pPr>
              <w:spacing w:after="240"/>
              <w:rPr>
                <w:b/>
              </w:rPr>
            </w:pPr>
            <w:r w:rsidRPr="00934B4C">
              <w:rPr>
                <w:b/>
              </w:rPr>
              <w:t>This addendum concerns a:</w:t>
            </w:r>
          </w:p>
        </w:tc>
      </w:tr>
      <w:tr w:rsidR="00636705" w14:paraId="7FAE0AAB" w14:textId="77777777" w:rsidTr="00D0271D">
        <w:tc>
          <w:tcPr>
            <w:tcW w:w="9242" w:type="dxa"/>
            <w:shd w:val="clear" w:color="auto" w:fill="auto"/>
          </w:tcPr>
          <w:p w14:paraId="54F615C5" w14:textId="77777777" w:rsidR="00AD0FDA" w:rsidRPr="00934B4C" w:rsidRDefault="00CE0279"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636705" w14:paraId="650651A0" w14:textId="77777777" w:rsidTr="00D0271D">
        <w:tc>
          <w:tcPr>
            <w:tcW w:w="9242" w:type="dxa"/>
            <w:shd w:val="clear" w:color="auto" w:fill="auto"/>
          </w:tcPr>
          <w:p w14:paraId="52DC35BC" w14:textId="77777777" w:rsidR="00AD0FDA" w:rsidRPr="00934B4C" w:rsidRDefault="00CE0279" w:rsidP="00934B4C">
            <w:pPr>
              <w:ind w:left="1440" w:hanging="873"/>
            </w:pPr>
            <w:proofErr w:type="gramStart"/>
            <w:r w:rsidRPr="00934B4C">
              <w:t>[</w:t>
            </w:r>
            <w:bookmarkStart w:id="8" w:name="spsNotification"/>
            <w:r w:rsidRPr="00934B4C">
              <w:t> </w:t>
            </w:r>
            <w:bookmarkEnd w:id="8"/>
            <w:r w:rsidRPr="00934B4C">
              <w:t>]</w:t>
            </w:r>
            <w:proofErr w:type="gramEnd"/>
            <w:r w:rsidRPr="00934B4C">
              <w:tab/>
              <w:t>Notification of adoption, publication or entry into force of regulation</w:t>
            </w:r>
          </w:p>
        </w:tc>
      </w:tr>
      <w:tr w:rsidR="00636705" w14:paraId="5AE6270C" w14:textId="77777777" w:rsidTr="00D0271D">
        <w:tc>
          <w:tcPr>
            <w:tcW w:w="9242" w:type="dxa"/>
            <w:shd w:val="clear" w:color="auto" w:fill="auto"/>
          </w:tcPr>
          <w:p w14:paraId="3E764948" w14:textId="77777777" w:rsidR="00AD0FDA" w:rsidRPr="00934B4C" w:rsidRDefault="00CE0279"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636705" w14:paraId="7EE93EEE" w14:textId="77777777" w:rsidTr="00D0271D">
        <w:tc>
          <w:tcPr>
            <w:tcW w:w="9242" w:type="dxa"/>
            <w:shd w:val="clear" w:color="auto" w:fill="auto"/>
          </w:tcPr>
          <w:p w14:paraId="4A74D3AC" w14:textId="77777777" w:rsidR="00AD0FDA" w:rsidRPr="00934B4C" w:rsidRDefault="00CE0279"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636705" w14:paraId="4BC48070" w14:textId="77777777" w:rsidTr="00D0271D">
        <w:tc>
          <w:tcPr>
            <w:tcW w:w="9242" w:type="dxa"/>
            <w:shd w:val="clear" w:color="auto" w:fill="auto"/>
          </w:tcPr>
          <w:p w14:paraId="55201B4F" w14:textId="77777777" w:rsidR="00AD0FDA" w:rsidRPr="00934B4C" w:rsidRDefault="00CE0279"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636705" w14:paraId="6A8888E9" w14:textId="77777777" w:rsidTr="00D0271D">
        <w:tc>
          <w:tcPr>
            <w:tcW w:w="9242" w:type="dxa"/>
            <w:shd w:val="clear" w:color="auto" w:fill="auto"/>
          </w:tcPr>
          <w:p w14:paraId="4C802141" w14:textId="77777777" w:rsidR="00AD0FDA" w:rsidRPr="00934B4C" w:rsidRDefault="00CE0279"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636705" w14:paraId="00DB0CCB" w14:textId="77777777" w:rsidTr="00D0271D">
        <w:tc>
          <w:tcPr>
            <w:tcW w:w="9242" w:type="dxa"/>
            <w:shd w:val="clear" w:color="auto" w:fill="auto"/>
          </w:tcPr>
          <w:p w14:paraId="12F94BBB" w14:textId="77777777" w:rsidR="00AD0FDA" w:rsidRPr="00934B4C" w:rsidRDefault="00CE0279"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36705" w14:paraId="394E9E94" w14:textId="77777777" w:rsidTr="00D0271D">
        <w:tc>
          <w:tcPr>
            <w:tcW w:w="9242" w:type="dxa"/>
            <w:shd w:val="clear" w:color="auto" w:fill="auto"/>
          </w:tcPr>
          <w:p w14:paraId="6E8682A3" w14:textId="77777777" w:rsidR="00AD0FDA" w:rsidRPr="00934B4C" w:rsidRDefault="00CE0279" w:rsidP="00934B4C">
            <w:pPr>
              <w:spacing w:after="240"/>
              <w:ind w:left="1440" w:hanging="873"/>
            </w:pPr>
            <w:r w:rsidRPr="00934B4C">
              <w:t>[</w:t>
            </w:r>
            <w:bookmarkStart w:id="15" w:name="spsSixtyDayCirculation"/>
            <w:r w:rsidRPr="00934B4C">
              <w:rPr>
                <w:b/>
                <w:bCs/>
              </w:rPr>
              <w:t>X</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29 May 2023</w:t>
            </w:r>
            <w:bookmarkEnd w:id="16"/>
          </w:p>
        </w:tc>
      </w:tr>
      <w:tr w:rsidR="00636705" w14:paraId="134DBBBF" w14:textId="77777777" w:rsidTr="00D0271D">
        <w:tc>
          <w:tcPr>
            <w:tcW w:w="9242" w:type="dxa"/>
            <w:shd w:val="clear" w:color="auto" w:fill="auto"/>
          </w:tcPr>
          <w:p w14:paraId="1826606C" w14:textId="77777777" w:rsidR="00AD0FDA" w:rsidRPr="00934B4C" w:rsidRDefault="00CE0279" w:rsidP="00B910CB">
            <w:pPr>
              <w:keepNext/>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xml:space="preserve">] National Notification Authority, </w:t>
            </w:r>
            <w:proofErr w:type="gramStart"/>
            <w:r w:rsidRPr="00934B4C">
              <w:rPr>
                <w:b/>
              </w:rPr>
              <w:t>[</w:t>
            </w:r>
            <w:bookmarkStart w:id="18" w:name="spsCommentNEP"/>
            <w:r w:rsidRPr="00934B4C">
              <w:rPr>
                <w:b/>
              </w:rPr>
              <w:t> </w:t>
            </w:r>
            <w:bookmarkEnd w:id="18"/>
            <w:r w:rsidRPr="00934B4C">
              <w:rPr>
                <w:b/>
              </w:rPr>
              <w:t>]</w:t>
            </w:r>
            <w:proofErr w:type="gramEnd"/>
            <w:r w:rsidRPr="00934B4C">
              <w:rPr>
                <w:b/>
              </w:rPr>
              <w:t xml:space="preserve"> National Enquiry Point. Address, fax number and e-mail address (if available) of other body:</w:t>
            </w:r>
          </w:p>
        </w:tc>
      </w:tr>
      <w:tr w:rsidR="00636705" w14:paraId="057941F9" w14:textId="77777777" w:rsidTr="00D0271D">
        <w:tc>
          <w:tcPr>
            <w:tcW w:w="9242" w:type="dxa"/>
            <w:shd w:val="clear" w:color="auto" w:fill="auto"/>
          </w:tcPr>
          <w:p w14:paraId="28283DD1" w14:textId="77777777" w:rsidR="00AD0FDA" w:rsidRPr="00934B4C" w:rsidRDefault="00CE0279" w:rsidP="00B910CB">
            <w:pPr>
              <w:keepNext/>
            </w:pPr>
            <w:bookmarkStart w:id="19" w:name="spsCommentAddress"/>
            <w:r w:rsidRPr="00934B4C">
              <w:t>State Secretariat for Economic Affairs SECO</w:t>
            </w:r>
          </w:p>
          <w:p w14:paraId="2AD853F1" w14:textId="77777777" w:rsidR="00AD0FDA" w:rsidRPr="00934B4C" w:rsidRDefault="00CE0279" w:rsidP="00B910CB">
            <w:pPr>
              <w:keepNext/>
            </w:pPr>
            <w:proofErr w:type="spellStart"/>
            <w:r w:rsidRPr="00934B4C">
              <w:t>Holzikofenweg</w:t>
            </w:r>
            <w:proofErr w:type="spellEnd"/>
            <w:r w:rsidRPr="00934B4C">
              <w:t xml:space="preserve"> 36, 3003 Berne</w:t>
            </w:r>
          </w:p>
          <w:p w14:paraId="4819164C" w14:textId="77777777" w:rsidR="00AD0FDA" w:rsidRPr="00934B4C" w:rsidRDefault="00CE0279" w:rsidP="00B910CB">
            <w:pPr>
              <w:keepNext/>
              <w:spacing w:after="240"/>
            </w:pPr>
            <w:r w:rsidRPr="00934B4C">
              <w:t xml:space="preserve">E-mail: </w:t>
            </w:r>
            <w:hyperlink r:id="rId7" w:history="1">
              <w:r w:rsidRPr="00934B4C">
                <w:rPr>
                  <w:color w:val="0000FF"/>
                  <w:u w:val="single"/>
                </w:rPr>
                <w:t>sps@seco.admin.ch</w:t>
              </w:r>
            </w:hyperlink>
            <w:bookmarkEnd w:id="19"/>
          </w:p>
        </w:tc>
      </w:tr>
      <w:tr w:rsidR="00636705" w14:paraId="36A31DA8" w14:textId="77777777" w:rsidTr="00D0271D">
        <w:tc>
          <w:tcPr>
            <w:tcW w:w="9242" w:type="dxa"/>
            <w:shd w:val="clear" w:color="auto" w:fill="auto"/>
          </w:tcPr>
          <w:p w14:paraId="17E49133" w14:textId="77777777" w:rsidR="00AD0FDA" w:rsidRPr="00934B4C" w:rsidRDefault="00CE0279"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xml:space="preserve">] National Notification Authority, </w:t>
            </w:r>
            <w:proofErr w:type="gramStart"/>
            <w:r w:rsidRPr="00934B4C">
              <w:rPr>
                <w:b/>
              </w:rPr>
              <w:t>[</w:t>
            </w:r>
            <w:bookmarkStart w:id="21" w:name="spsTextAvailableNEP"/>
            <w:r w:rsidRPr="00934B4C">
              <w:rPr>
                <w:b/>
              </w:rPr>
              <w:t> </w:t>
            </w:r>
            <w:bookmarkEnd w:id="21"/>
            <w:r w:rsidRPr="00934B4C">
              <w:rPr>
                <w:b/>
              </w:rPr>
              <w:t>]</w:t>
            </w:r>
            <w:proofErr w:type="gramEnd"/>
            <w:r w:rsidRPr="00934B4C">
              <w:rPr>
                <w:b/>
              </w:rPr>
              <w:t xml:space="preserve"> National Enquiry Point. Address, fax number and e-mail address (if available) of other body:</w:t>
            </w:r>
          </w:p>
        </w:tc>
      </w:tr>
      <w:tr w:rsidR="00636705" w14:paraId="0FC393EB" w14:textId="77777777" w:rsidTr="00D0271D">
        <w:tc>
          <w:tcPr>
            <w:tcW w:w="9242" w:type="dxa"/>
            <w:shd w:val="clear" w:color="auto" w:fill="auto"/>
          </w:tcPr>
          <w:p w14:paraId="2AB57E7D" w14:textId="77777777" w:rsidR="00AD0FDA" w:rsidRPr="00934B4C" w:rsidRDefault="00CE0279" w:rsidP="00934B4C">
            <w:bookmarkStart w:id="22" w:name="spsTextSupplierAddress"/>
            <w:r w:rsidRPr="00934B4C">
              <w:t>State Secretariat for Economic Affairs SECO</w:t>
            </w:r>
          </w:p>
          <w:p w14:paraId="0FC24DB1" w14:textId="77777777" w:rsidR="00AD0FDA" w:rsidRPr="00934B4C" w:rsidRDefault="00CE0279" w:rsidP="00934B4C">
            <w:proofErr w:type="spellStart"/>
            <w:r w:rsidRPr="00934B4C">
              <w:t>Holzikofenweg</w:t>
            </w:r>
            <w:proofErr w:type="spellEnd"/>
            <w:r w:rsidRPr="00934B4C">
              <w:t xml:space="preserve"> 36, 3003 Berne</w:t>
            </w:r>
          </w:p>
          <w:p w14:paraId="2C2B2F55" w14:textId="77777777" w:rsidR="00AD0FDA" w:rsidRPr="00934B4C" w:rsidRDefault="00CE0279" w:rsidP="00934B4C">
            <w:r w:rsidRPr="00934B4C">
              <w:t xml:space="preserve">E-mail: </w:t>
            </w:r>
            <w:hyperlink r:id="rId8" w:history="1">
              <w:r w:rsidRPr="00934B4C">
                <w:rPr>
                  <w:color w:val="0000FF"/>
                  <w:u w:val="single"/>
                </w:rPr>
                <w:t>sps@seco.admin.ch</w:t>
              </w:r>
            </w:hyperlink>
            <w:bookmarkEnd w:id="22"/>
          </w:p>
        </w:tc>
      </w:tr>
    </w:tbl>
    <w:p w14:paraId="5D0E4F26" w14:textId="77777777" w:rsidR="00AD0FDA" w:rsidRPr="00934B4C" w:rsidRDefault="00AD0FDA" w:rsidP="00934B4C"/>
    <w:p w14:paraId="08FF482A" w14:textId="77777777" w:rsidR="00AD0FDA" w:rsidRPr="00934B4C" w:rsidRDefault="00CE0279" w:rsidP="00934B4C">
      <w:pPr>
        <w:jc w:val="center"/>
        <w:rPr>
          <w:b/>
        </w:rPr>
      </w:pPr>
      <w:r w:rsidRPr="00934B4C">
        <w:rPr>
          <w:b/>
        </w:rPr>
        <w:t>__________</w:t>
      </w:r>
    </w:p>
    <w:sectPr w:rsidR="00AD0FDA" w:rsidRPr="00934B4C" w:rsidSect="00B910C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67F5" w14:textId="77777777" w:rsidR="003A5FCC" w:rsidRDefault="00CE0279">
      <w:r>
        <w:separator/>
      </w:r>
    </w:p>
  </w:endnote>
  <w:endnote w:type="continuationSeparator" w:id="0">
    <w:p w14:paraId="04336B81" w14:textId="77777777" w:rsidR="003A5FCC" w:rsidRDefault="00CE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07F6" w14:textId="77777777" w:rsidR="00AD0FDA" w:rsidRPr="00B910CB" w:rsidRDefault="00CE0279" w:rsidP="00B910C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1E3D" w14:textId="77777777" w:rsidR="00AD0FDA" w:rsidRPr="00B910CB" w:rsidRDefault="00CE0279" w:rsidP="00B910C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03C1" w14:textId="77777777" w:rsidR="009A1BA8" w:rsidRPr="00934B4C" w:rsidRDefault="00CE027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2130" w14:textId="77777777" w:rsidR="003A5FCC" w:rsidRDefault="00CE0279">
      <w:r>
        <w:separator/>
      </w:r>
    </w:p>
  </w:footnote>
  <w:footnote w:type="continuationSeparator" w:id="0">
    <w:p w14:paraId="6CF52692" w14:textId="77777777" w:rsidR="003A5FCC" w:rsidRDefault="00CE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7145" w14:textId="77777777" w:rsidR="00B910CB" w:rsidRPr="00B910CB" w:rsidRDefault="00CE0279" w:rsidP="00B910CB">
    <w:pPr>
      <w:pStyle w:val="Header"/>
      <w:pBdr>
        <w:bottom w:val="single" w:sz="4" w:space="1" w:color="auto"/>
      </w:pBdr>
      <w:tabs>
        <w:tab w:val="clear" w:pos="4513"/>
        <w:tab w:val="clear" w:pos="9027"/>
      </w:tabs>
      <w:jc w:val="center"/>
    </w:pPr>
    <w:r w:rsidRPr="00B910CB">
      <w:t>G/SPS/N/CHE/82/Add.7</w:t>
    </w:r>
  </w:p>
  <w:p w14:paraId="0844427B" w14:textId="77777777" w:rsidR="00B910CB" w:rsidRPr="00B910CB" w:rsidRDefault="00B910CB" w:rsidP="00B910CB">
    <w:pPr>
      <w:pStyle w:val="Header"/>
      <w:pBdr>
        <w:bottom w:val="single" w:sz="4" w:space="1" w:color="auto"/>
      </w:pBdr>
      <w:tabs>
        <w:tab w:val="clear" w:pos="4513"/>
        <w:tab w:val="clear" w:pos="9027"/>
      </w:tabs>
      <w:jc w:val="center"/>
    </w:pPr>
  </w:p>
  <w:p w14:paraId="3DB71711" w14:textId="77777777" w:rsidR="00B910CB" w:rsidRPr="00B910CB" w:rsidRDefault="00CE0279" w:rsidP="00B910CB">
    <w:pPr>
      <w:pStyle w:val="Header"/>
      <w:pBdr>
        <w:bottom w:val="single" w:sz="4" w:space="1" w:color="auto"/>
      </w:pBdr>
      <w:tabs>
        <w:tab w:val="clear" w:pos="4513"/>
        <w:tab w:val="clear" w:pos="9027"/>
      </w:tabs>
      <w:jc w:val="center"/>
    </w:pPr>
    <w:r w:rsidRPr="00B910CB">
      <w:t xml:space="preserve">- </w:t>
    </w:r>
    <w:r w:rsidRPr="00B910CB">
      <w:fldChar w:fldCharType="begin"/>
    </w:r>
    <w:r w:rsidRPr="00B910CB">
      <w:instrText xml:space="preserve"> PAGE </w:instrText>
    </w:r>
    <w:r w:rsidRPr="00B910CB">
      <w:fldChar w:fldCharType="separate"/>
    </w:r>
    <w:r w:rsidRPr="00B910CB">
      <w:rPr>
        <w:noProof/>
      </w:rPr>
      <w:t>2</w:t>
    </w:r>
    <w:r w:rsidRPr="00B910CB">
      <w:fldChar w:fldCharType="end"/>
    </w:r>
    <w:r w:rsidRPr="00B910CB">
      <w:t xml:space="preserve"> -</w:t>
    </w:r>
  </w:p>
  <w:p w14:paraId="33FCAB5D" w14:textId="77777777" w:rsidR="00AD0FDA" w:rsidRPr="00B910CB" w:rsidRDefault="00AD0FDA" w:rsidP="00B910C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829D" w14:textId="77777777" w:rsidR="00B910CB" w:rsidRPr="00B910CB" w:rsidRDefault="00CE0279" w:rsidP="00B910CB">
    <w:pPr>
      <w:pStyle w:val="Header"/>
      <w:pBdr>
        <w:bottom w:val="single" w:sz="4" w:space="1" w:color="auto"/>
      </w:pBdr>
      <w:tabs>
        <w:tab w:val="clear" w:pos="4513"/>
        <w:tab w:val="clear" w:pos="9027"/>
      </w:tabs>
      <w:jc w:val="center"/>
    </w:pPr>
    <w:r w:rsidRPr="00B910CB">
      <w:t>G/SPS/N/CHE/82/Add.7</w:t>
    </w:r>
  </w:p>
  <w:p w14:paraId="5E0D9614" w14:textId="77777777" w:rsidR="00B910CB" w:rsidRPr="00B910CB" w:rsidRDefault="00B910CB" w:rsidP="00B910CB">
    <w:pPr>
      <w:pStyle w:val="Header"/>
      <w:pBdr>
        <w:bottom w:val="single" w:sz="4" w:space="1" w:color="auto"/>
      </w:pBdr>
      <w:tabs>
        <w:tab w:val="clear" w:pos="4513"/>
        <w:tab w:val="clear" w:pos="9027"/>
      </w:tabs>
      <w:jc w:val="center"/>
    </w:pPr>
  </w:p>
  <w:p w14:paraId="4A435D53" w14:textId="77777777" w:rsidR="00B910CB" w:rsidRPr="00B910CB" w:rsidRDefault="00CE0279" w:rsidP="00B910CB">
    <w:pPr>
      <w:pStyle w:val="Header"/>
      <w:pBdr>
        <w:bottom w:val="single" w:sz="4" w:space="1" w:color="auto"/>
      </w:pBdr>
      <w:tabs>
        <w:tab w:val="clear" w:pos="4513"/>
        <w:tab w:val="clear" w:pos="9027"/>
      </w:tabs>
      <w:jc w:val="center"/>
    </w:pPr>
    <w:r w:rsidRPr="00B910CB">
      <w:t xml:space="preserve">- </w:t>
    </w:r>
    <w:r w:rsidRPr="00B910CB">
      <w:fldChar w:fldCharType="begin"/>
    </w:r>
    <w:r w:rsidRPr="00B910CB">
      <w:instrText xml:space="preserve"> PAGE </w:instrText>
    </w:r>
    <w:r w:rsidRPr="00B910CB">
      <w:fldChar w:fldCharType="separate"/>
    </w:r>
    <w:r w:rsidRPr="00B910CB">
      <w:rPr>
        <w:noProof/>
      </w:rPr>
      <w:t>2</w:t>
    </w:r>
    <w:r w:rsidRPr="00B910CB">
      <w:fldChar w:fldCharType="end"/>
    </w:r>
    <w:r w:rsidRPr="00B910CB">
      <w:t xml:space="preserve"> -</w:t>
    </w:r>
  </w:p>
  <w:p w14:paraId="15600DC0" w14:textId="77777777" w:rsidR="00AD0FDA" w:rsidRPr="00B910CB" w:rsidRDefault="00AD0FDA" w:rsidP="00B910C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36705" w14:paraId="25B08099" w14:textId="77777777" w:rsidTr="00B13A58">
      <w:trPr>
        <w:trHeight w:val="240"/>
        <w:jc w:val="center"/>
      </w:trPr>
      <w:tc>
        <w:tcPr>
          <w:tcW w:w="3794" w:type="dxa"/>
          <w:shd w:val="clear" w:color="auto" w:fill="FFFFFF"/>
          <w:tcMar>
            <w:left w:w="108" w:type="dxa"/>
            <w:right w:w="108" w:type="dxa"/>
          </w:tcMar>
          <w:vAlign w:val="center"/>
        </w:tcPr>
        <w:p w14:paraId="6FEF981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5AB3F84" w14:textId="77777777" w:rsidR="00ED54E0" w:rsidRPr="00AD0FDA" w:rsidRDefault="00CE0279" w:rsidP="0081481D">
          <w:pPr>
            <w:jc w:val="right"/>
            <w:rPr>
              <w:b/>
              <w:color w:val="FF0000"/>
              <w:szCs w:val="16"/>
            </w:rPr>
          </w:pPr>
          <w:r>
            <w:rPr>
              <w:b/>
              <w:color w:val="FF0000"/>
              <w:szCs w:val="16"/>
            </w:rPr>
            <w:t xml:space="preserve"> </w:t>
          </w:r>
        </w:p>
      </w:tc>
    </w:tr>
    <w:bookmarkEnd w:id="23"/>
    <w:tr w:rsidR="00636705" w14:paraId="38FDE049" w14:textId="77777777" w:rsidTr="00B13A58">
      <w:trPr>
        <w:trHeight w:val="213"/>
        <w:jc w:val="center"/>
      </w:trPr>
      <w:tc>
        <w:tcPr>
          <w:tcW w:w="3794" w:type="dxa"/>
          <w:vMerge w:val="restart"/>
          <w:shd w:val="clear" w:color="auto" w:fill="FFFFFF"/>
          <w:tcMar>
            <w:left w:w="0" w:type="dxa"/>
            <w:right w:w="0" w:type="dxa"/>
          </w:tcMar>
        </w:tcPr>
        <w:p w14:paraId="7F4238A8" w14:textId="77777777" w:rsidR="00ED54E0" w:rsidRPr="00AD0FDA" w:rsidRDefault="00CE0279" w:rsidP="0081481D">
          <w:pPr>
            <w:jc w:val="left"/>
          </w:pPr>
          <w:r>
            <w:rPr>
              <w:noProof/>
              <w:lang w:eastAsia="en-GB"/>
            </w:rPr>
            <w:drawing>
              <wp:inline distT="0" distB="0" distL="0" distR="0" wp14:anchorId="38D1DD46" wp14:editId="6622975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8427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A848563" w14:textId="77777777" w:rsidR="00ED54E0" w:rsidRPr="00AD0FDA" w:rsidRDefault="00ED54E0" w:rsidP="0081481D">
          <w:pPr>
            <w:jc w:val="right"/>
            <w:rPr>
              <w:b/>
              <w:szCs w:val="16"/>
            </w:rPr>
          </w:pPr>
        </w:p>
      </w:tc>
    </w:tr>
    <w:tr w:rsidR="00636705" w14:paraId="1E2E37B3" w14:textId="77777777" w:rsidTr="00B13A58">
      <w:trPr>
        <w:trHeight w:val="868"/>
        <w:jc w:val="center"/>
      </w:trPr>
      <w:tc>
        <w:tcPr>
          <w:tcW w:w="3794" w:type="dxa"/>
          <w:vMerge/>
          <w:shd w:val="clear" w:color="auto" w:fill="FFFFFF"/>
          <w:tcMar>
            <w:left w:w="108" w:type="dxa"/>
            <w:right w:w="108" w:type="dxa"/>
          </w:tcMar>
        </w:tcPr>
        <w:p w14:paraId="7E9228A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82DC011" w14:textId="77777777" w:rsidR="00B910CB" w:rsidRDefault="00CE0279" w:rsidP="0081481D">
          <w:pPr>
            <w:jc w:val="right"/>
            <w:rPr>
              <w:b/>
              <w:szCs w:val="16"/>
            </w:rPr>
          </w:pPr>
          <w:bookmarkStart w:id="24" w:name="bmkSymbols"/>
          <w:r>
            <w:rPr>
              <w:b/>
              <w:szCs w:val="16"/>
            </w:rPr>
            <w:t>G/SPS/N/CHE/82/Add.7</w:t>
          </w:r>
          <w:bookmarkEnd w:id="24"/>
        </w:p>
      </w:tc>
    </w:tr>
    <w:tr w:rsidR="00636705" w14:paraId="0A6D099C" w14:textId="77777777" w:rsidTr="00B13A58">
      <w:trPr>
        <w:trHeight w:val="240"/>
        <w:jc w:val="center"/>
      </w:trPr>
      <w:tc>
        <w:tcPr>
          <w:tcW w:w="3794" w:type="dxa"/>
          <w:vMerge/>
          <w:shd w:val="clear" w:color="auto" w:fill="FFFFFF"/>
          <w:tcMar>
            <w:left w:w="108" w:type="dxa"/>
            <w:right w:w="108" w:type="dxa"/>
          </w:tcMar>
          <w:vAlign w:val="center"/>
        </w:tcPr>
        <w:p w14:paraId="6E1B9A9A" w14:textId="77777777" w:rsidR="00ED54E0" w:rsidRPr="00AD0FDA" w:rsidRDefault="00ED54E0" w:rsidP="0081481D"/>
      </w:tc>
      <w:tc>
        <w:tcPr>
          <w:tcW w:w="5448" w:type="dxa"/>
          <w:gridSpan w:val="2"/>
          <w:shd w:val="clear" w:color="auto" w:fill="FFFFFF"/>
          <w:tcMar>
            <w:left w:w="108" w:type="dxa"/>
            <w:right w:w="108" w:type="dxa"/>
          </w:tcMar>
          <w:vAlign w:val="center"/>
        </w:tcPr>
        <w:p w14:paraId="3406F836" w14:textId="77777777" w:rsidR="00ED54E0" w:rsidRPr="00AD0FDA" w:rsidRDefault="00CE0279" w:rsidP="0081481D">
          <w:pPr>
            <w:jc w:val="right"/>
            <w:rPr>
              <w:szCs w:val="16"/>
            </w:rPr>
          </w:pPr>
          <w:bookmarkStart w:id="25" w:name="bmkDate"/>
          <w:bookmarkStart w:id="26" w:name="spsDateDistribution"/>
          <w:r w:rsidRPr="00AD0FDA">
            <w:rPr>
              <w:szCs w:val="16"/>
            </w:rPr>
            <w:t>30 March 2023</w:t>
          </w:r>
          <w:bookmarkEnd w:id="25"/>
          <w:bookmarkEnd w:id="26"/>
        </w:p>
      </w:tc>
    </w:tr>
    <w:tr w:rsidR="00636705" w14:paraId="07B9734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4165EEC" w14:textId="69271DFF" w:rsidR="00ED54E0" w:rsidRPr="00AD0FDA" w:rsidRDefault="00CE0279"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20257A">
            <w:rPr>
              <w:color w:val="FF0000"/>
              <w:szCs w:val="16"/>
            </w:rPr>
            <w:t>2241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9442E85" w14:textId="77777777" w:rsidR="00ED54E0" w:rsidRPr="00AD0FDA" w:rsidRDefault="00CE027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36705" w14:paraId="641A84F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088C8F4" w14:textId="77777777" w:rsidR="00ED54E0" w:rsidRPr="00AD0FDA" w:rsidRDefault="00CE027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A922822" w14:textId="77777777" w:rsidR="00ED54E0" w:rsidRPr="00934B4C" w:rsidRDefault="00CE0279" w:rsidP="00F342EB">
          <w:pPr>
            <w:jc w:val="right"/>
            <w:rPr>
              <w:bCs/>
              <w:szCs w:val="18"/>
            </w:rPr>
          </w:pPr>
          <w:bookmarkStart w:id="31" w:name="bmkLanguage"/>
          <w:r>
            <w:rPr>
              <w:bCs/>
              <w:szCs w:val="18"/>
            </w:rPr>
            <w:t>Original: English</w:t>
          </w:r>
          <w:bookmarkEnd w:id="31"/>
        </w:p>
      </w:tc>
    </w:tr>
  </w:tbl>
  <w:p w14:paraId="686C68D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8FE4B80">
      <w:start w:val="1"/>
      <w:numFmt w:val="decimal"/>
      <w:pStyle w:val="SummaryText"/>
      <w:lvlText w:val="%1."/>
      <w:lvlJc w:val="left"/>
      <w:pPr>
        <w:ind w:left="360" w:hanging="360"/>
      </w:pPr>
    </w:lvl>
    <w:lvl w:ilvl="1" w:tplc="C72C9F5A" w:tentative="1">
      <w:start w:val="1"/>
      <w:numFmt w:val="lowerLetter"/>
      <w:lvlText w:val="%2."/>
      <w:lvlJc w:val="left"/>
      <w:pPr>
        <w:ind w:left="1080" w:hanging="360"/>
      </w:pPr>
    </w:lvl>
    <w:lvl w:ilvl="2" w:tplc="E01AD312" w:tentative="1">
      <w:start w:val="1"/>
      <w:numFmt w:val="lowerRoman"/>
      <w:lvlText w:val="%3."/>
      <w:lvlJc w:val="right"/>
      <w:pPr>
        <w:ind w:left="1800" w:hanging="180"/>
      </w:pPr>
    </w:lvl>
    <w:lvl w:ilvl="3" w:tplc="DE527D92" w:tentative="1">
      <w:start w:val="1"/>
      <w:numFmt w:val="decimal"/>
      <w:lvlText w:val="%4."/>
      <w:lvlJc w:val="left"/>
      <w:pPr>
        <w:ind w:left="2520" w:hanging="360"/>
      </w:pPr>
    </w:lvl>
    <w:lvl w:ilvl="4" w:tplc="B15C88CC" w:tentative="1">
      <w:start w:val="1"/>
      <w:numFmt w:val="lowerLetter"/>
      <w:lvlText w:val="%5."/>
      <w:lvlJc w:val="left"/>
      <w:pPr>
        <w:ind w:left="3240" w:hanging="360"/>
      </w:pPr>
    </w:lvl>
    <w:lvl w:ilvl="5" w:tplc="A23C8A18" w:tentative="1">
      <w:start w:val="1"/>
      <w:numFmt w:val="lowerRoman"/>
      <w:lvlText w:val="%6."/>
      <w:lvlJc w:val="right"/>
      <w:pPr>
        <w:ind w:left="3960" w:hanging="180"/>
      </w:pPr>
    </w:lvl>
    <w:lvl w:ilvl="6" w:tplc="24041862" w:tentative="1">
      <w:start w:val="1"/>
      <w:numFmt w:val="decimal"/>
      <w:lvlText w:val="%7."/>
      <w:lvlJc w:val="left"/>
      <w:pPr>
        <w:ind w:left="4680" w:hanging="360"/>
      </w:pPr>
    </w:lvl>
    <w:lvl w:ilvl="7" w:tplc="C24C98C0" w:tentative="1">
      <w:start w:val="1"/>
      <w:numFmt w:val="lowerLetter"/>
      <w:lvlText w:val="%8."/>
      <w:lvlJc w:val="left"/>
      <w:pPr>
        <w:ind w:left="5400" w:hanging="360"/>
      </w:pPr>
    </w:lvl>
    <w:lvl w:ilvl="8" w:tplc="9830FFEC" w:tentative="1">
      <w:start w:val="1"/>
      <w:numFmt w:val="lowerRoman"/>
      <w:lvlText w:val="%9."/>
      <w:lvlJc w:val="right"/>
      <w:pPr>
        <w:ind w:left="6120" w:hanging="180"/>
      </w:pPr>
    </w:lvl>
  </w:abstractNum>
  <w:num w:numId="1" w16cid:durableId="1427069907">
    <w:abstractNumId w:val="9"/>
  </w:num>
  <w:num w:numId="2" w16cid:durableId="2054887979">
    <w:abstractNumId w:val="7"/>
  </w:num>
  <w:num w:numId="3" w16cid:durableId="647444901">
    <w:abstractNumId w:val="6"/>
  </w:num>
  <w:num w:numId="4" w16cid:durableId="722950318">
    <w:abstractNumId w:val="5"/>
  </w:num>
  <w:num w:numId="5" w16cid:durableId="1508641814">
    <w:abstractNumId w:val="4"/>
  </w:num>
  <w:num w:numId="6" w16cid:durableId="14818845">
    <w:abstractNumId w:val="12"/>
  </w:num>
  <w:num w:numId="7" w16cid:durableId="1561598269">
    <w:abstractNumId w:val="11"/>
  </w:num>
  <w:num w:numId="8" w16cid:durableId="1041630797">
    <w:abstractNumId w:val="10"/>
  </w:num>
  <w:num w:numId="9" w16cid:durableId="2044746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7154563">
    <w:abstractNumId w:val="13"/>
  </w:num>
  <w:num w:numId="11" w16cid:durableId="1714886813">
    <w:abstractNumId w:val="8"/>
  </w:num>
  <w:num w:numId="12" w16cid:durableId="1413697240">
    <w:abstractNumId w:val="3"/>
  </w:num>
  <w:num w:numId="13" w16cid:durableId="112752706">
    <w:abstractNumId w:val="2"/>
  </w:num>
  <w:num w:numId="14" w16cid:durableId="709576687">
    <w:abstractNumId w:val="1"/>
  </w:num>
  <w:num w:numId="15" w16cid:durableId="177242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0257A"/>
    <w:rsid w:val="00213B9B"/>
    <w:rsid w:val="00233408"/>
    <w:rsid w:val="0027067B"/>
    <w:rsid w:val="002F1872"/>
    <w:rsid w:val="00312AB5"/>
    <w:rsid w:val="00350C33"/>
    <w:rsid w:val="003572B4"/>
    <w:rsid w:val="00361102"/>
    <w:rsid w:val="00366F84"/>
    <w:rsid w:val="0037063C"/>
    <w:rsid w:val="00384FA1"/>
    <w:rsid w:val="003A5FCC"/>
    <w:rsid w:val="00467032"/>
    <w:rsid w:val="0046754A"/>
    <w:rsid w:val="004F203A"/>
    <w:rsid w:val="005336B8"/>
    <w:rsid w:val="00547B5F"/>
    <w:rsid w:val="005B04B9"/>
    <w:rsid w:val="005B68C7"/>
    <w:rsid w:val="005B7054"/>
    <w:rsid w:val="005D5981"/>
    <w:rsid w:val="005F06C2"/>
    <w:rsid w:val="005F30CB"/>
    <w:rsid w:val="00612644"/>
    <w:rsid w:val="00636705"/>
    <w:rsid w:val="00674CCD"/>
    <w:rsid w:val="006A6185"/>
    <w:rsid w:val="006C34E8"/>
    <w:rsid w:val="006F5826"/>
    <w:rsid w:val="00700181"/>
    <w:rsid w:val="007141CF"/>
    <w:rsid w:val="00745146"/>
    <w:rsid w:val="00753543"/>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0CB"/>
    <w:rsid w:val="00B91FCF"/>
    <w:rsid w:val="00BB1F84"/>
    <w:rsid w:val="00BE5468"/>
    <w:rsid w:val="00C11EAC"/>
    <w:rsid w:val="00C305D7"/>
    <w:rsid w:val="00C30F2A"/>
    <w:rsid w:val="00C43456"/>
    <w:rsid w:val="00C5291D"/>
    <w:rsid w:val="00C52DE3"/>
    <w:rsid w:val="00C65C0C"/>
    <w:rsid w:val="00C808FC"/>
    <w:rsid w:val="00CD7D97"/>
    <w:rsid w:val="00CE0279"/>
    <w:rsid w:val="00CE3EE6"/>
    <w:rsid w:val="00CE4BA1"/>
    <w:rsid w:val="00D000C7"/>
    <w:rsid w:val="00D0271D"/>
    <w:rsid w:val="00D03EA9"/>
    <w:rsid w:val="00D06EF3"/>
    <w:rsid w:val="00D24998"/>
    <w:rsid w:val="00D52A9D"/>
    <w:rsid w:val="00D55AAD"/>
    <w:rsid w:val="00D747AE"/>
    <w:rsid w:val="00D9226C"/>
    <w:rsid w:val="00D94218"/>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91416"/>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7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seco.admin.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s@seco.admin.c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2530</Characters>
  <Application>Microsoft Office Word</Application>
  <DocSecurity>0</DocSecurity>
  <Lines>50</Lines>
  <Paragraphs>25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12</cp:revision>
  <dcterms:created xsi:type="dcterms:W3CDTF">2018-10-15T07:09:00Z</dcterms:created>
  <dcterms:modified xsi:type="dcterms:W3CDTF">2023-03-30T12:09:00Z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G/SPS/N/CHE/82/Add.7</vt:lpwstr>
  </property>
  <property fmtid="{D5CDD505-2E9C-101B-9397-08002B2CF9AE}" pid="3" name="TitusGUID">
    <vt:lpwstr>e97d9a4e-c8aa-4ed3-85bd-96741a2ff806</vt:lpwstr>
  </property>
  <property fmtid="{D5CDD505-2E9C-101B-9397-08002B2CF9AE}" pid="4" name="WTOCLASSIFICATION">
    <vt:lpwstr>WTO OFFICIAL</vt:lpwstr>
  </property>
</Properties>
</file>