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A13552" w:rsidRPr="00A13552" w:rsidTr="00A13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A13552" w:rsidRPr="00A13552" w:rsidTr="00A13552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A13552" w:rsidRPr="00A13552" w:rsidTr="00A13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G/TBT/N/EU/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>4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16"/>
                <w:lang w:val="en-GB"/>
              </w:rPr>
              <w:t>61</w:t>
            </w:r>
          </w:p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201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7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年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月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29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A13552" w:rsidRPr="00A13552" w:rsidTr="00A13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(1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val="en-GB"/>
              </w:rPr>
              <w:t>7</w:t>
            </w:r>
            <w:r w:rsidRPr="00A13552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-1726)</w:t>
            </w:r>
          </w:p>
        </w:tc>
      </w:tr>
      <w:tr w:rsidR="00A13552" w:rsidRPr="00A13552" w:rsidTr="00A13552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A13552" w:rsidRPr="00A13552" w:rsidTr="00A13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2629" w:type="dxa"/>
          </w:tcPr>
          <w:p w:rsidR="00A13552" w:rsidRPr="00A13552" w:rsidRDefault="00A13552" w:rsidP="00A13552">
            <w:pPr>
              <w:widowControl/>
              <w:tabs>
                <w:tab w:val="left" w:pos="962"/>
                <w:tab w:val="center" w:pos="4513"/>
                <w:tab w:val="right" w:pos="9027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原文：英语</w:t>
            </w:r>
          </w:p>
        </w:tc>
      </w:tr>
    </w:tbl>
    <w:p w:rsidR="00A13552" w:rsidRPr="00A13552" w:rsidRDefault="00A13552" w:rsidP="00A13552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A13552" w:rsidRPr="00A13552" w:rsidRDefault="00A13552" w:rsidP="00A13552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</w:pPr>
      <w:r w:rsidRPr="00A13552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通</w:t>
      </w:r>
      <w:r w:rsidRPr="00A13552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 xml:space="preserve">             </w:t>
      </w:r>
      <w:r w:rsidRPr="00A13552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报</w:t>
      </w:r>
    </w:p>
    <w:p w:rsidR="00A13552" w:rsidRPr="00A13552" w:rsidRDefault="00A13552" w:rsidP="00A13552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A13552" w:rsidRPr="00A13552" w:rsidRDefault="00A13552" w:rsidP="00A13552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  <w:r w:rsidRPr="00A13552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以下通报根据</w:t>
      </w:r>
      <w:r w:rsidRPr="00A13552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TBT</w:t>
      </w:r>
      <w:r w:rsidRPr="00A13552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协定第</w:t>
      </w:r>
      <w:r w:rsidRPr="00A13552"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  <w:t>10.6</w:t>
      </w:r>
      <w:r w:rsidRPr="00A13552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 xml:space="preserve"> </w:t>
      </w:r>
      <w:r w:rsidRPr="00A13552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条分发</w:t>
      </w:r>
    </w:p>
    <w:p w:rsidR="00A13552" w:rsidRPr="00A13552" w:rsidRDefault="00A13552" w:rsidP="00A13552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1587"/>
        <w:gridCol w:w="6082"/>
      </w:tblGrid>
      <w:tr w:rsidR="00A13552" w:rsidRPr="00A13552" w:rsidTr="00A13552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  <w:t>欧盟</w:t>
            </w:r>
          </w:p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7.2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A13552" w:rsidRPr="00A13552" w:rsidTr="00A1355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欧盟委员会</w:t>
            </w:r>
            <w:r w:rsidRPr="00A13552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A13552" w:rsidRPr="00A13552" w:rsidTr="00A1355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13552">
                <w:rPr>
                  <w:rFonts w:ascii="Times New Roman" w:eastAsia="宋体" w:hAnsi="Times New Roman" w:cs="Times New Roman"/>
                  <w:b/>
                  <w:kern w:val="0"/>
                  <w:sz w:val="22"/>
                  <w:szCs w:val="20"/>
                  <w:lang w:val="en-GB"/>
                </w:rPr>
                <w:t>2.9.2</w:t>
              </w:r>
            </w:smartTag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[X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2.10.1 [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5.6.2 [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5.7.1 [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A13552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</w:p>
        </w:tc>
      </w:tr>
      <w:tr w:rsidR="00A13552" w:rsidRPr="00A13552" w:rsidTr="00A1355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ICS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A13552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生物农药产品。</w:t>
            </w:r>
          </w:p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A13552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    </w:t>
            </w:r>
            <w:r w:rsidRPr="00A13552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A13552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A13552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A13552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A13552">
              <w:rPr>
                <w:rFonts w:ascii="CG Times" w:eastAsia="宋体" w:hAnsi="CG Times" w:cs="Times New Roman" w:hint="eastAsia"/>
                <w:color w:val="000000"/>
                <w:kern w:val="0"/>
                <w:sz w:val="22"/>
                <w:szCs w:val="20"/>
                <w:lang w:val="en-GB"/>
              </w:rPr>
              <w:t xml:space="preserve">          </w:t>
            </w:r>
            <w:r w:rsidRPr="00A13552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  <w:r w:rsidRPr="00A13552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A13552" w:rsidRPr="00A13552" w:rsidTr="00A1355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欧盟委员会法规实施细则草案，批准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从次氯酸钠释放的活性</w:t>
            </w:r>
            <w:proofErr w:type="gramStart"/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氯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作为</w:t>
            </w:r>
            <w:proofErr w:type="gramEnd"/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现有活性物质用于产品类别</w:t>
            </w:r>
            <w:r w:rsidRPr="00A13552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1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A13552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A13552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3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A13552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 xml:space="preserve">4 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和</w:t>
            </w:r>
            <w:r w:rsidRPr="00A13552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 xml:space="preserve"> 5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的生物农药产品（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+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附录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4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页，英语）</w:t>
            </w:r>
          </w:p>
        </w:tc>
      </w:tr>
      <w:tr w:rsidR="00A13552" w:rsidRPr="00A13552" w:rsidTr="00A1355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本欧盟委员会法规实施细则草案批准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从次氯酸钠释放的活性</w:t>
            </w:r>
            <w:proofErr w:type="gramStart"/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氯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作为</w:t>
            </w:r>
            <w:proofErr w:type="gramEnd"/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现有活性物质用于产品类别</w:t>
            </w:r>
            <w:r w:rsidRPr="00A13552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1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A13552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A13552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3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A13552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 xml:space="preserve">4 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和</w:t>
            </w:r>
            <w:r w:rsidRPr="00A13552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 xml:space="preserve"> 5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的生物农药产品。</w:t>
            </w:r>
          </w:p>
        </w:tc>
      </w:tr>
      <w:tr w:rsidR="00A13552" w:rsidRPr="00A13552" w:rsidTr="00A1355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A13552">
              <w:rPr>
                <w:rFonts w:ascii="Times New Roman" w:eastAsia="宋体" w:hAnsi="Times New Roman" w:cs="Times New Roman"/>
                <w:bCs/>
                <w:spacing w:val="-2"/>
                <w:kern w:val="0"/>
                <w:sz w:val="22"/>
                <w:lang w:val="en-GB"/>
              </w:rPr>
              <w:t xml:space="preserve"> 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保护公众健康和环境。</w:t>
            </w:r>
            <w:r w:rsidRPr="00A13552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统一欧盟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生物农药产品市场。</w:t>
            </w:r>
          </w:p>
        </w:tc>
      </w:tr>
      <w:tr w:rsidR="00A13552" w:rsidRPr="00A13552" w:rsidTr="00A1355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13552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2012</w:t>
            </w:r>
            <w:r w:rsidRPr="00A13552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年</w:t>
            </w:r>
            <w:r w:rsidRPr="00A13552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5</w:t>
            </w:r>
            <w:r w:rsidRPr="00A13552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月</w:t>
            </w:r>
            <w:r w:rsidRPr="00A13552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22</w:t>
            </w:r>
            <w:r w:rsidRPr="00A13552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日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欧洲议会和理事会关于生物农药产品上市和使用的法规</w:t>
            </w:r>
            <w:r w:rsidRPr="00A13552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(EU) No 528/2012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（</w:t>
            </w:r>
            <w:r w:rsidRPr="00A13552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OJ L 167, 27.6.2012, p. 1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），所有</w:t>
            </w:r>
            <w:r w:rsidRPr="00A13552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欧盟国家语言：</w:t>
            </w:r>
          </w:p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http://eur-lex.europa.eu/legal-content/EN/TXT/?qid=1426693289783&amp;uri=CELEX:32012R0528</w:t>
            </w:r>
          </w:p>
        </w:tc>
      </w:tr>
      <w:tr w:rsidR="00A13552" w:rsidRPr="00A13552" w:rsidTr="00A1355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bookmarkStart w:id="0" w:name="_GoBack" w:colFirst="2" w:colLast="2"/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9.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2017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年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6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月底</w:t>
            </w:r>
          </w:p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在欧盟官方公报上公布之后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20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天（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2019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年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1</w:t>
            </w:r>
            <w:r w:rsidRPr="00A13552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月适用）</w:t>
            </w:r>
          </w:p>
        </w:tc>
      </w:tr>
      <w:bookmarkEnd w:id="0"/>
      <w:tr w:rsidR="00A13552" w:rsidRPr="00A13552" w:rsidTr="00A1355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A13552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通报之后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60</w:t>
            </w:r>
            <w:r w:rsidRPr="00A13552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天</w:t>
            </w:r>
          </w:p>
        </w:tc>
      </w:tr>
      <w:tr w:rsidR="00A13552" w:rsidRPr="00A13552" w:rsidTr="00A13552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A13552" w:rsidRPr="00A13552" w:rsidRDefault="00A13552" w:rsidP="00A13552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A13552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X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或其他机构，地址、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电话和传真号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A13552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A13552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</w:tc>
      </w:tr>
    </w:tbl>
    <w:p w:rsidR="00B71E3B" w:rsidRPr="00A13552" w:rsidRDefault="00A13552">
      <w:pPr>
        <w:rPr>
          <w:lang w:val="en-GB"/>
        </w:rPr>
      </w:pPr>
    </w:p>
    <w:sectPr w:rsidR="00B71E3B" w:rsidRPr="00A13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52"/>
    <w:rsid w:val="00500A5D"/>
    <w:rsid w:val="00A13552"/>
    <w:rsid w:val="00D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63EC7-B8AB-4DE8-8929-11FC4479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2017-04-13T03:06:00Z</dcterms:created>
  <dcterms:modified xsi:type="dcterms:W3CDTF">2017-04-13T03:07:00Z</dcterms:modified>
</cp:coreProperties>
</file>