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B00E4E" w:rsidTr="006D0F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B00E4E" w:rsidRDefault="00B00E4E" w:rsidP="006D0FEE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bookmarkStart w:id="0" w:name="_GoBack"/>
            <w:bookmarkEnd w:id="0"/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B00E4E" w:rsidRDefault="00B00E4E" w:rsidP="006D0FEE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B00E4E" w:rsidRDefault="00B00E4E" w:rsidP="006D0FEE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B00E4E" w:rsidTr="006D0FEE">
        <w:tblPrEx>
          <w:tblCellMar>
            <w:top w:w="0" w:type="dxa"/>
            <w:bottom w:w="0" w:type="dxa"/>
          </w:tblCellMar>
        </w:tblPrEx>
        <w:trPr>
          <w:trHeight w:hRule="exact" w:val="167"/>
          <w:jc w:val="center"/>
        </w:trPr>
        <w:tc>
          <w:tcPr>
            <w:tcW w:w="6443" w:type="dxa"/>
            <w:vMerge/>
          </w:tcPr>
          <w:p w:rsidR="00B00E4E" w:rsidRDefault="00B00E4E" w:rsidP="006D0FEE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B00E4E" w:rsidRDefault="00B00E4E" w:rsidP="006D0FEE">
            <w:pPr>
              <w:adjustRightInd w:val="0"/>
              <w:snapToGrid w:val="0"/>
              <w:jc w:val="left"/>
            </w:pPr>
          </w:p>
        </w:tc>
      </w:tr>
      <w:tr w:rsidR="00B00E4E" w:rsidTr="006D0F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B00E4E" w:rsidRDefault="00B00E4E" w:rsidP="006D0FEE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B00E4E" w:rsidRDefault="00B00E4E" w:rsidP="006D0FEE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="00A36150" w:rsidRPr="00A36150">
              <w:rPr>
                <w:b/>
              </w:rPr>
              <w:t>EU</w:t>
            </w:r>
            <w:r w:rsidR="00852CA8" w:rsidRPr="00B761E9">
              <w:rPr>
                <w:b/>
              </w:rPr>
              <w:t>/</w:t>
            </w:r>
            <w:r w:rsidR="00247816">
              <w:rPr>
                <w:rFonts w:hint="eastAsia"/>
                <w:b/>
              </w:rPr>
              <w:t>418</w:t>
            </w:r>
          </w:p>
          <w:p w:rsidR="00B00E4E" w:rsidRDefault="00D013FE" w:rsidP="006D0FEE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7E4270">
              <w:t>201</w:t>
            </w:r>
            <w:r w:rsidR="0006154B">
              <w:rPr>
                <w:rFonts w:hint="eastAsia"/>
              </w:rPr>
              <w:t>6</w:t>
            </w:r>
            <w:r w:rsidR="00B00E4E">
              <w:rPr>
                <w:rFonts w:hint="eastAsia"/>
              </w:rPr>
              <w:t>年</w:t>
            </w:r>
            <w:r w:rsidR="00247816">
              <w:rPr>
                <w:rFonts w:hint="eastAsia"/>
              </w:rPr>
              <w:t>10</w:t>
            </w:r>
            <w:r w:rsidR="00B00E4E">
              <w:rPr>
                <w:rFonts w:hint="eastAsia"/>
              </w:rPr>
              <w:t>月</w:t>
            </w:r>
            <w:r w:rsidR="00247816">
              <w:rPr>
                <w:rFonts w:hint="eastAsia"/>
              </w:rPr>
              <w:t>28</w:t>
            </w:r>
            <w:r w:rsidR="00B00E4E">
              <w:rPr>
                <w:rFonts w:hint="eastAsia"/>
              </w:rPr>
              <w:t>日</w:t>
            </w:r>
          </w:p>
        </w:tc>
      </w:tr>
      <w:tr w:rsidR="00B00E4E" w:rsidTr="006D0F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B00E4E" w:rsidRDefault="005619F8" w:rsidP="006D0FEE">
            <w:pPr>
              <w:adjustRightInd w:val="0"/>
              <w:snapToGrid w:val="0"/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06154B"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="00247816" w:rsidRPr="00247816">
              <w:rPr>
                <w:sz w:val="18"/>
                <w:szCs w:val="18"/>
              </w:rPr>
              <w:t>5938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B00E4E" w:rsidTr="006D0FEE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B00E4E" w:rsidRDefault="00B00E4E" w:rsidP="006D0FEE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B00E4E" w:rsidRDefault="00B00E4E" w:rsidP="006D0FEE">
            <w:pPr>
              <w:adjustRightInd w:val="0"/>
              <w:snapToGrid w:val="0"/>
              <w:jc w:val="left"/>
            </w:pPr>
          </w:p>
        </w:tc>
      </w:tr>
      <w:tr w:rsidR="00B00E4E" w:rsidTr="006D0F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B00E4E" w:rsidRDefault="00B00E4E" w:rsidP="006D0FEE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B00E4E" w:rsidRDefault="00B00E4E" w:rsidP="006D0FEE">
            <w:pPr>
              <w:pStyle w:val="a6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B00E4E" w:rsidRDefault="00B00E4E" w:rsidP="006D0FEE">
      <w:pPr>
        <w:jc w:val="center"/>
      </w:pPr>
    </w:p>
    <w:p w:rsidR="00B00E4E" w:rsidRDefault="00B00E4E" w:rsidP="006D0FEE">
      <w:pPr>
        <w:pStyle w:val="a4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B00E4E" w:rsidRDefault="00B00E4E" w:rsidP="006D0FEE">
      <w:pPr>
        <w:jc w:val="center"/>
      </w:pPr>
    </w:p>
    <w:p w:rsidR="00B00E4E" w:rsidRDefault="00B00E4E" w:rsidP="006D0FEE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B00E4E" w:rsidRDefault="00B00E4E" w:rsidP="006D0FEE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1590"/>
        <w:gridCol w:w="6079"/>
      </w:tblGrid>
      <w:tr w:rsidR="00B00E4E" w:rsidTr="006D0FEE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="00D614C8" w:rsidRPr="00D614C8">
              <w:rPr>
                <w:rFonts w:hint="eastAsia"/>
                <w:u w:val="single"/>
              </w:rPr>
              <w:t>欧</w:t>
            </w:r>
            <w:r w:rsidR="00C16FBD">
              <w:rPr>
                <w:rFonts w:hint="eastAsia"/>
                <w:u w:val="single"/>
              </w:rPr>
              <w:t>盟</w:t>
            </w:r>
          </w:p>
          <w:p w:rsidR="00B00E4E" w:rsidRDefault="00B00E4E" w:rsidP="006D0FEE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B00E4E" w:rsidTr="006D0FE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E4E" w:rsidRPr="00880BC0" w:rsidRDefault="00B00E4E" w:rsidP="006D0FEE">
            <w:pPr>
              <w:pStyle w:val="a5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="009C2924" w:rsidRPr="009C2924">
              <w:rPr>
                <w:rFonts w:hint="eastAsia"/>
                <w:b w:val="0"/>
              </w:rPr>
              <w:t>欧盟委员会</w:t>
            </w:r>
            <w:r w:rsidR="00F352E1" w:rsidRPr="00F352E1">
              <w:rPr>
                <w:b w:val="0"/>
              </w:rPr>
              <w:t xml:space="preserve"> </w:t>
            </w:r>
          </w:p>
        </w:tc>
      </w:tr>
      <w:tr w:rsidR="00B00E4E" w:rsidTr="006D0FE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</w:t>
            </w:r>
            <w:r w:rsidR="006D0FEE">
              <w:t xml:space="preserve">  </w:t>
            </w:r>
            <w:r>
              <w:rPr>
                <w:b/>
              </w:rPr>
              <w:t>], 5.6.2 [</w:t>
            </w:r>
            <w:r w:rsidR="008E502A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</w:t>
            </w:r>
            <w:r w:rsidR="006D0FEE">
              <w:t xml:space="preserve">  </w:t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</w:tr>
      <w:tr w:rsidR="00B00E4E" w:rsidTr="006D0FE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E4E" w:rsidRPr="00E4686B" w:rsidRDefault="00B00E4E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proofErr w:type="gramStart"/>
            <w:r w:rsidR="00247816" w:rsidRPr="00247816">
              <w:rPr>
                <w:rFonts w:hint="eastAsia"/>
              </w:rPr>
              <w:t>噻嗪</w:t>
            </w:r>
            <w:proofErr w:type="gramEnd"/>
            <w:r w:rsidR="00247816" w:rsidRPr="00247816">
              <w:rPr>
                <w:rFonts w:hint="eastAsia"/>
              </w:rPr>
              <w:t>酮</w:t>
            </w:r>
            <w:r w:rsidR="008B5EDC">
              <w:rPr>
                <w:rFonts w:hint="eastAsia"/>
              </w:rPr>
              <w:t>（杀虫剂活性物质）</w:t>
            </w:r>
          </w:p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 w:rsidR="00476480"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B00E4E" w:rsidTr="006D0FE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E4E" w:rsidRPr="008B5EDC" w:rsidRDefault="00B00E4E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="007321FF" w:rsidRPr="00526ED6">
              <w:rPr>
                <w:rFonts w:hint="eastAsia"/>
              </w:rPr>
              <w:t xml:space="preserve"> </w:t>
            </w:r>
            <w:r w:rsidR="007321FF" w:rsidRPr="00526ED6">
              <w:rPr>
                <w:rFonts w:hint="eastAsia"/>
              </w:rPr>
              <w:t>欧盟委员会</w:t>
            </w:r>
            <w:r w:rsidR="008B5EDC">
              <w:rPr>
                <w:rFonts w:hint="eastAsia"/>
              </w:rPr>
              <w:t>法规</w:t>
            </w:r>
            <w:r w:rsidR="007321FF">
              <w:rPr>
                <w:rFonts w:hint="eastAsia"/>
              </w:rPr>
              <w:t>实施细则草案，</w:t>
            </w:r>
            <w:r w:rsidR="00247816">
              <w:rPr>
                <w:rFonts w:hint="eastAsia"/>
              </w:rPr>
              <w:t>修订关于活性物质</w:t>
            </w:r>
            <w:proofErr w:type="gramStart"/>
            <w:r w:rsidR="00247816" w:rsidRPr="00247816">
              <w:rPr>
                <w:rFonts w:hint="eastAsia"/>
              </w:rPr>
              <w:t>噻嗪酮</w:t>
            </w:r>
            <w:r w:rsidR="00247816">
              <w:rPr>
                <w:rFonts w:hint="eastAsia"/>
              </w:rPr>
              <w:t>批准</w:t>
            </w:r>
            <w:proofErr w:type="gramEnd"/>
            <w:r w:rsidR="00247816">
              <w:rPr>
                <w:rFonts w:hint="eastAsia"/>
              </w:rPr>
              <w:t>条件的法规实施细则</w:t>
            </w:r>
            <w:r w:rsidR="00247816" w:rsidRPr="00425343">
              <w:rPr>
                <w:spacing w:val="-2"/>
              </w:rPr>
              <w:t>(EU) No 540/2011</w:t>
            </w:r>
            <w:r w:rsidRPr="00342983">
              <w:rPr>
                <w:rFonts w:hint="eastAsia"/>
              </w:rPr>
              <w:t>（</w:t>
            </w:r>
            <w:r w:rsidR="00DE15F5">
              <w:rPr>
                <w:rFonts w:hint="eastAsia"/>
              </w:rPr>
              <w:t>4</w:t>
            </w:r>
            <w:r>
              <w:rPr>
                <w:rFonts w:hint="eastAsia"/>
              </w:rPr>
              <w:t>页，</w:t>
            </w:r>
            <w:r w:rsidR="007841F4"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B00E4E" w:rsidRPr="00CF2612" w:rsidTr="006D0FE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CD2" w:rsidRDefault="00B00E4E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 w:rsidR="002C314F">
              <w:rPr>
                <w:rFonts w:hint="eastAsia"/>
                <w:b/>
              </w:rPr>
              <w:t xml:space="preserve"> </w:t>
            </w:r>
            <w:r w:rsidR="00D945E3" w:rsidRPr="00D945E3">
              <w:rPr>
                <w:rFonts w:hint="eastAsia"/>
              </w:rPr>
              <w:t>本</w:t>
            </w:r>
            <w:r w:rsidR="00565158" w:rsidRPr="00526ED6">
              <w:rPr>
                <w:rFonts w:hint="eastAsia"/>
              </w:rPr>
              <w:t>欧盟委员会</w:t>
            </w:r>
            <w:r w:rsidR="000E0E6E">
              <w:rPr>
                <w:rFonts w:hint="eastAsia"/>
              </w:rPr>
              <w:t>法规</w:t>
            </w:r>
            <w:r w:rsidR="007321FF">
              <w:rPr>
                <w:rFonts w:hint="eastAsia"/>
              </w:rPr>
              <w:t>实</w:t>
            </w:r>
            <w:r w:rsidR="00565158">
              <w:rPr>
                <w:rFonts w:hint="eastAsia"/>
              </w:rPr>
              <w:t>施细则草案</w:t>
            </w:r>
            <w:r w:rsidR="008B5EDC">
              <w:rPr>
                <w:rFonts w:hint="eastAsia"/>
              </w:rPr>
              <w:t>规定</w:t>
            </w:r>
            <w:r w:rsidR="00247816">
              <w:rPr>
                <w:rFonts w:hint="eastAsia"/>
              </w:rPr>
              <w:t>活性物质</w:t>
            </w:r>
            <w:proofErr w:type="gramStart"/>
            <w:r w:rsidR="00247816" w:rsidRPr="00247816">
              <w:rPr>
                <w:rFonts w:hint="eastAsia"/>
              </w:rPr>
              <w:t>噻嗪</w:t>
            </w:r>
            <w:proofErr w:type="gramEnd"/>
            <w:r w:rsidR="00247816" w:rsidRPr="00247816">
              <w:rPr>
                <w:rFonts w:hint="eastAsia"/>
              </w:rPr>
              <w:t>酮</w:t>
            </w:r>
            <w:r w:rsidR="00247816">
              <w:rPr>
                <w:rFonts w:hint="eastAsia"/>
              </w:rPr>
              <w:t>的批准条件已经修订。</w:t>
            </w:r>
            <w:r w:rsidR="00A238ED">
              <w:rPr>
                <w:rFonts w:hint="eastAsia"/>
              </w:rPr>
              <w:t>现已授权的含</w:t>
            </w:r>
            <w:proofErr w:type="gramStart"/>
            <w:r w:rsidR="00247816" w:rsidRPr="00247816">
              <w:rPr>
                <w:rFonts w:hint="eastAsia"/>
              </w:rPr>
              <w:t>噻嗪</w:t>
            </w:r>
            <w:proofErr w:type="gramEnd"/>
            <w:r w:rsidR="00247816" w:rsidRPr="00247816">
              <w:rPr>
                <w:rFonts w:hint="eastAsia"/>
              </w:rPr>
              <w:t>酮</w:t>
            </w:r>
            <w:r w:rsidR="00A238ED" w:rsidRPr="008B5EDC">
              <w:rPr>
                <w:rFonts w:hint="eastAsia"/>
              </w:rPr>
              <w:t>植物保护产品</w:t>
            </w:r>
            <w:r w:rsidR="00A238ED">
              <w:rPr>
                <w:rFonts w:hint="eastAsia"/>
              </w:rPr>
              <w:t>将</w:t>
            </w:r>
            <w:r w:rsidR="00247816">
              <w:rPr>
                <w:rFonts w:hint="eastAsia"/>
              </w:rPr>
              <w:t>改进或</w:t>
            </w:r>
            <w:r w:rsidR="00A238ED">
              <w:rPr>
                <w:rFonts w:hint="eastAsia"/>
              </w:rPr>
              <w:t>从市场上撤销。</w:t>
            </w:r>
            <w:r w:rsidR="00247816">
              <w:rPr>
                <w:rFonts w:hint="eastAsia"/>
              </w:rPr>
              <w:t>修订</w:t>
            </w:r>
            <w:r w:rsidR="00B2222B">
              <w:rPr>
                <w:rFonts w:hint="eastAsia"/>
              </w:rPr>
              <w:t>基于</w:t>
            </w:r>
            <w:r w:rsidR="00857CD2">
              <w:rPr>
                <w:rFonts w:hint="eastAsia"/>
              </w:rPr>
              <w:t>依照法规</w:t>
            </w:r>
            <w:r w:rsidR="00857CD2">
              <w:t>(EC) No 1107/2009</w:t>
            </w:r>
            <w:r w:rsidR="00247816">
              <w:rPr>
                <w:rFonts w:hint="eastAsia"/>
              </w:rPr>
              <w:t>批准</w:t>
            </w:r>
            <w:r w:rsidR="00B2222B">
              <w:rPr>
                <w:rFonts w:hint="eastAsia"/>
              </w:rPr>
              <w:t>该物质在欧盟作为杀虫剂活性物质使用</w:t>
            </w:r>
            <w:r w:rsidR="00247816">
              <w:rPr>
                <w:rFonts w:hint="eastAsia"/>
              </w:rPr>
              <w:t>后提交的</w:t>
            </w:r>
            <w:r w:rsidR="00857CD2" w:rsidRPr="00857CD2">
              <w:rPr>
                <w:rFonts w:hint="eastAsia"/>
              </w:rPr>
              <w:t>验证</w:t>
            </w:r>
            <w:r w:rsidR="00247816">
              <w:rPr>
                <w:rFonts w:hint="eastAsia"/>
              </w:rPr>
              <w:t>信息的</w:t>
            </w:r>
            <w:r w:rsidR="00B2222B">
              <w:rPr>
                <w:rFonts w:hint="eastAsia"/>
              </w:rPr>
              <w:t>评估。</w:t>
            </w:r>
          </w:p>
          <w:p w:rsidR="00CF2612" w:rsidRPr="00CF2612" w:rsidRDefault="00857CD2" w:rsidP="006D0FEE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</w:rPr>
              <w:t>此项具体</w:t>
            </w:r>
            <w:r w:rsidR="00B2222B">
              <w:rPr>
                <w:rFonts w:hint="eastAsia"/>
              </w:rPr>
              <w:t>决议仅涉及该物质的上市，不影响杀虫剂最大残留（</w:t>
            </w:r>
            <w:r w:rsidR="00B2222B">
              <w:t>MRLs</w:t>
            </w:r>
            <w:r w:rsidR="00B2222B">
              <w:rPr>
                <w:rFonts w:hint="eastAsia"/>
              </w:rPr>
              <w:t>）</w:t>
            </w:r>
            <w:r w:rsidR="00F415F5">
              <w:rPr>
                <w:rFonts w:hint="eastAsia"/>
              </w:rPr>
              <w:t>。</w:t>
            </w:r>
          </w:p>
        </w:tc>
      </w:tr>
      <w:tr w:rsidR="00B00E4E" w:rsidTr="006D0FE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6C4" w:rsidRDefault="00B00E4E" w:rsidP="006D0FEE">
            <w:pPr>
              <w:adjustRightInd w:val="0"/>
              <w:snapToGrid w:val="0"/>
              <w:spacing w:line="276" w:lineRule="auto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="00472588">
              <w:rPr>
                <w:rFonts w:hint="eastAsia"/>
                <w:b/>
              </w:rPr>
              <w:t xml:space="preserve"> </w:t>
            </w:r>
            <w:r w:rsidR="009B66C4">
              <w:rPr>
                <w:rFonts w:hint="eastAsia"/>
                <w:bCs/>
                <w:spacing w:val="-2"/>
                <w:szCs w:val="22"/>
              </w:rPr>
              <w:t>保护人类健康安全；保护动植物生命健康；保护环境。</w:t>
            </w:r>
          </w:p>
          <w:p w:rsidR="009B66C4" w:rsidRDefault="009B66C4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72588">
              <w:rPr>
                <w:rFonts w:hint="eastAsia"/>
              </w:rPr>
              <w:t>在</w:t>
            </w:r>
            <w:r>
              <w:rPr>
                <w:rFonts w:hint="eastAsia"/>
              </w:rPr>
              <w:t>批准（欧盟委员会指令</w:t>
            </w:r>
            <w:r>
              <w:t>2011/6/EU</w:t>
            </w:r>
            <w:r>
              <w:rPr>
                <w:rFonts w:hint="eastAsia"/>
              </w:rPr>
              <w:t>）后</w:t>
            </w:r>
            <w:r w:rsidRPr="00472588">
              <w:rPr>
                <w:rFonts w:hint="eastAsia"/>
              </w:rPr>
              <w:t>的</w:t>
            </w:r>
            <w:proofErr w:type="gramStart"/>
            <w:r w:rsidRPr="00247816">
              <w:rPr>
                <w:rFonts w:hint="eastAsia"/>
              </w:rPr>
              <w:t>噻嗪</w:t>
            </w:r>
            <w:proofErr w:type="gramEnd"/>
            <w:r w:rsidRPr="00247816">
              <w:rPr>
                <w:rFonts w:hint="eastAsia"/>
              </w:rPr>
              <w:t>酮</w:t>
            </w:r>
            <w:r>
              <w:rPr>
                <w:rFonts w:hint="eastAsia"/>
              </w:rPr>
              <w:t>验证数据</w:t>
            </w:r>
            <w:r w:rsidRPr="00472588">
              <w:rPr>
                <w:rFonts w:hint="eastAsia"/>
              </w:rPr>
              <w:t>评估和同业评审过程中，</w:t>
            </w:r>
            <w:r w:rsidR="001643F6">
              <w:rPr>
                <w:rFonts w:hint="eastAsia"/>
              </w:rPr>
              <w:t>确定了在高温处理中可能形成</w:t>
            </w:r>
            <w:r w:rsidR="001643F6" w:rsidRPr="001643F6">
              <w:rPr>
                <w:rFonts w:hint="eastAsia"/>
              </w:rPr>
              <w:t>代谢产物苯胺</w:t>
            </w:r>
            <w:r w:rsidR="001643F6">
              <w:rPr>
                <w:rFonts w:hint="eastAsia"/>
              </w:rPr>
              <w:t>。</w:t>
            </w:r>
            <w:r w:rsidR="001643F6" w:rsidRPr="001643F6">
              <w:rPr>
                <w:rFonts w:hint="eastAsia"/>
              </w:rPr>
              <w:t>苯胺</w:t>
            </w:r>
            <w:r w:rsidR="001643F6">
              <w:rPr>
                <w:rFonts w:hint="eastAsia"/>
              </w:rPr>
              <w:t>是不排除具有</w:t>
            </w:r>
            <w:r w:rsidR="001643F6" w:rsidRPr="001643F6">
              <w:rPr>
                <w:rFonts w:hint="eastAsia"/>
              </w:rPr>
              <w:t>遗传毒性机制</w:t>
            </w:r>
            <w:r w:rsidR="001643F6">
              <w:rPr>
                <w:rFonts w:hint="eastAsia"/>
              </w:rPr>
              <w:t>的致癌物，没有接触参考值，因为没有设定此物质的</w:t>
            </w:r>
            <w:r w:rsidR="001643F6" w:rsidRPr="001643F6">
              <w:rPr>
                <w:rFonts w:hint="eastAsia"/>
              </w:rPr>
              <w:t>阈值</w:t>
            </w:r>
            <w:r w:rsidRPr="00472588">
              <w:rPr>
                <w:rFonts w:hint="eastAsia"/>
              </w:rPr>
              <w:t>。</w:t>
            </w:r>
            <w:r w:rsidR="001643F6">
              <w:rPr>
                <w:rFonts w:hint="eastAsia"/>
              </w:rPr>
              <w:t>2015</w:t>
            </w:r>
            <w:r w:rsidR="001643F6">
              <w:rPr>
                <w:rFonts w:hint="eastAsia"/>
              </w:rPr>
              <w:t>年</w:t>
            </w:r>
            <w:r w:rsidR="001643F6">
              <w:rPr>
                <w:rFonts w:hint="eastAsia"/>
              </w:rPr>
              <w:t>7</w:t>
            </w:r>
            <w:r w:rsidR="001643F6">
              <w:rPr>
                <w:rFonts w:hint="eastAsia"/>
              </w:rPr>
              <w:t>月公布的</w:t>
            </w:r>
            <w:r w:rsidR="001643F6" w:rsidRPr="00740789">
              <w:rPr>
                <w:rFonts w:hint="eastAsia"/>
              </w:rPr>
              <w:t>欧洲食品安全局</w:t>
            </w:r>
            <w:r w:rsidR="001643F6" w:rsidRPr="00740789">
              <w:rPr>
                <w:rFonts w:hint="eastAsia"/>
              </w:rPr>
              <w:t>(EFSA)</w:t>
            </w:r>
            <w:r w:rsidR="001643F6">
              <w:rPr>
                <w:rFonts w:hint="eastAsia"/>
              </w:rPr>
              <w:t>的结论中作为应当</w:t>
            </w:r>
            <w:r w:rsidR="008D00A3">
              <w:rPr>
                <w:rFonts w:hint="eastAsia"/>
              </w:rPr>
              <w:t>重点关注</w:t>
            </w:r>
            <w:r w:rsidR="001643F6">
              <w:rPr>
                <w:rFonts w:hint="eastAsia"/>
              </w:rPr>
              <w:t>考虑的问题说明了这一点。</w:t>
            </w:r>
          </w:p>
          <w:p w:rsidR="008D00A3" w:rsidRDefault="008D00A3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为了确保消费者避免接触</w:t>
            </w:r>
            <w:r w:rsidRPr="001643F6">
              <w:rPr>
                <w:rFonts w:hint="eastAsia"/>
              </w:rPr>
              <w:t>苯胺</w:t>
            </w:r>
            <w:r>
              <w:rPr>
                <w:rFonts w:hint="eastAsia"/>
              </w:rPr>
              <w:t>，必须修订批准条件以包括使用限制。</w:t>
            </w:r>
            <w:proofErr w:type="gramStart"/>
            <w:r w:rsidR="00646AF7" w:rsidRPr="00247816">
              <w:rPr>
                <w:rFonts w:hint="eastAsia"/>
              </w:rPr>
              <w:t>噻嗪酮</w:t>
            </w:r>
            <w:r w:rsidR="00646AF7">
              <w:rPr>
                <w:rFonts w:hint="eastAsia"/>
              </w:rPr>
              <w:t>将</w:t>
            </w:r>
            <w:proofErr w:type="gramEnd"/>
            <w:r w:rsidR="00646AF7">
              <w:rPr>
                <w:rFonts w:hint="eastAsia"/>
              </w:rPr>
              <w:t>仅限于在</w:t>
            </w:r>
            <w:r w:rsidR="00646AF7" w:rsidRPr="00646AF7">
              <w:rPr>
                <w:rFonts w:hint="eastAsia"/>
              </w:rPr>
              <w:t>非食用作物</w:t>
            </w:r>
            <w:r w:rsidR="00646AF7">
              <w:rPr>
                <w:rFonts w:hint="eastAsia"/>
              </w:rPr>
              <w:t>中使用。</w:t>
            </w:r>
          </w:p>
          <w:p w:rsidR="00472588" w:rsidRPr="008B5EDC" w:rsidRDefault="00F51EA2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现有授权需要修订或撤销；</w:t>
            </w:r>
            <w:r w:rsidR="0051668D" w:rsidRPr="00DB4465">
              <w:rPr>
                <w:rFonts w:hint="eastAsia"/>
              </w:rPr>
              <w:t>成员国必须最迟在法规生效</w:t>
            </w:r>
            <w:r w:rsidR="0051668D" w:rsidRPr="00DB4465">
              <w:rPr>
                <w:rFonts w:hint="eastAsia"/>
              </w:rPr>
              <w:t>3</w:t>
            </w:r>
            <w:r w:rsidR="0051668D" w:rsidRPr="00DB4465">
              <w:rPr>
                <w:rFonts w:hint="eastAsia"/>
              </w:rPr>
              <w:t>个月内</w:t>
            </w:r>
            <w:r w:rsidR="0051668D">
              <w:rPr>
                <w:rFonts w:hint="eastAsia"/>
              </w:rPr>
              <w:t>修订或</w:t>
            </w:r>
            <w:r w:rsidR="0051668D" w:rsidRPr="00DB4465">
              <w:rPr>
                <w:rFonts w:hint="eastAsia"/>
              </w:rPr>
              <w:t>撤销现有包含</w:t>
            </w:r>
            <w:proofErr w:type="gramStart"/>
            <w:r w:rsidR="0051668D" w:rsidRPr="00247816">
              <w:rPr>
                <w:rFonts w:hint="eastAsia"/>
              </w:rPr>
              <w:t>噻嗪</w:t>
            </w:r>
            <w:proofErr w:type="gramEnd"/>
            <w:r w:rsidR="0051668D" w:rsidRPr="00247816">
              <w:rPr>
                <w:rFonts w:hint="eastAsia"/>
              </w:rPr>
              <w:t>酮</w:t>
            </w:r>
            <w:r w:rsidR="0051668D" w:rsidRPr="00DB4465">
              <w:rPr>
                <w:rFonts w:hint="eastAsia"/>
              </w:rPr>
              <w:t>的植物保护产</w:t>
            </w:r>
            <w:r w:rsidR="0051668D">
              <w:rPr>
                <w:rFonts w:hint="eastAsia"/>
              </w:rPr>
              <w:t>品</w:t>
            </w:r>
            <w:r w:rsidR="00DB4465" w:rsidRPr="00DB4465">
              <w:rPr>
                <w:rFonts w:hint="eastAsia"/>
              </w:rPr>
              <w:t>。考虑到符合法规</w:t>
            </w:r>
            <w:r w:rsidR="00DB4465" w:rsidRPr="00DB4465">
              <w:rPr>
                <w:rFonts w:hint="eastAsia"/>
              </w:rPr>
              <w:t>(EC) No 1107/2009</w:t>
            </w:r>
            <w:r w:rsidR="00DB4465" w:rsidRPr="00DB4465">
              <w:rPr>
                <w:rFonts w:hint="eastAsia"/>
              </w:rPr>
              <w:t>第</w:t>
            </w:r>
            <w:r w:rsidR="00DB4465" w:rsidRPr="00DB4465">
              <w:rPr>
                <w:rFonts w:hint="eastAsia"/>
              </w:rPr>
              <w:t>46</w:t>
            </w:r>
            <w:r w:rsidR="00DB4465" w:rsidRPr="00DB4465">
              <w:rPr>
                <w:rFonts w:hint="eastAsia"/>
              </w:rPr>
              <w:t>条的宽限期，</w:t>
            </w:r>
            <w:r w:rsidR="0051668D">
              <w:rPr>
                <w:rFonts w:hint="eastAsia"/>
              </w:rPr>
              <w:t>生效后</w:t>
            </w:r>
            <w:r w:rsidR="00DB4465" w:rsidRPr="00DB4465">
              <w:rPr>
                <w:rFonts w:hint="eastAsia"/>
              </w:rPr>
              <w:t>最迟</w:t>
            </w:r>
            <w:r w:rsidR="0051668D">
              <w:rPr>
                <w:rFonts w:hint="eastAsia"/>
              </w:rPr>
              <w:t>15</w:t>
            </w:r>
            <w:r w:rsidR="0051668D">
              <w:rPr>
                <w:rFonts w:hint="eastAsia"/>
              </w:rPr>
              <w:t>个月</w:t>
            </w:r>
            <w:r w:rsidR="00EB4DAF">
              <w:rPr>
                <w:rFonts w:hint="eastAsia"/>
              </w:rPr>
              <w:t>到期</w:t>
            </w:r>
            <w:r w:rsidR="0051668D">
              <w:rPr>
                <w:rFonts w:hint="eastAsia"/>
              </w:rPr>
              <w:t>。</w:t>
            </w:r>
          </w:p>
        </w:tc>
      </w:tr>
      <w:tr w:rsidR="00B00E4E" w:rsidTr="006D0FE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FEC" w:rsidRDefault="00B00E4E" w:rsidP="006D0FEE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</w:p>
          <w:p w:rsidR="001B291F" w:rsidRDefault="00041A5C" w:rsidP="006D0FEE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</w:rPr>
            </w:pPr>
            <w:r>
              <w:rPr>
                <w:rFonts w:hint="eastAsia"/>
                <w:bCs/>
                <w:spacing w:val="-2"/>
                <w:szCs w:val="22"/>
              </w:rPr>
              <w:t>·</w:t>
            </w:r>
            <w:r w:rsidR="008B5EDC">
              <w:rPr>
                <w:rFonts w:hint="eastAsia"/>
                <w:bCs/>
                <w:spacing w:val="-2"/>
                <w:szCs w:val="22"/>
              </w:rPr>
              <w:t>2009</w:t>
            </w:r>
            <w:r w:rsidR="008C7F7E"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 w:rsidR="008B5EDC">
              <w:rPr>
                <w:rFonts w:hint="eastAsia"/>
                <w:bCs/>
                <w:spacing w:val="-2"/>
                <w:szCs w:val="22"/>
              </w:rPr>
              <w:t>10</w:t>
            </w:r>
            <w:r w:rsidR="008C7F7E"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="008C7F7E" w:rsidRPr="008C7F7E">
              <w:rPr>
                <w:rFonts w:hint="eastAsia"/>
                <w:bCs/>
                <w:spacing w:val="-2"/>
                <w:szCs w:val="22"/>
              </w:rPr>
              <w:t>2</w:t>
            </w:r>
            <w:r w:rsidR="008B5EDC">
              <w:rPr>
                <w:rFonts w:hint="eastAsia"/>
                <w:bCs/>
                <w:spacing w:val="-2"/>
                <w:szCs w:val="22"/>
              </w:rPr>
              <w:t>1</w:t>
            </w:r>
            <w:r w:rsidR="008C7F7E"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="002A66A6" w:rsidRPr="00E65F36">
              <w:rPr>
                <w:rFonts w:hint="eastAsia"/>
              </w:rPr>
              <w:t>欧洲议会</w:t>
            </w:r>
            <w:r w:rsidR="002A66A6">
              <w:rPr>
                <w:rFonts w:hint="eastAsia"/>
              </w:rPr>
              <w:t>和</w:t>
            </w:r>
            <w:r w:rsidR="002A66A6" w:rsidRPr="00E65F36">
              <w:rPr>
                <w:rFonts w:hint="eastAsia"/>
              </w:rPr>
              <w:t>理事会</w:t>
            </w:r>
            <w:r w:rsidR="002A66A6">
              <w:rPr>
                <w:rFonts w:hint="eastAsia"/>
              </w:rPr>
              <w:t>法规</w:t>
            </w:r>
            <w:r w:rsidR="008B5EDC">
              <w:t>(EC) No 1107/2009</w:t>
            </w:r>
            <w:r w:rsidR="008B5EDC">
              <w:rPr>
                <w:rFonts w:hint="eastAsia"/>
              </w:rPr>
              <w:t>关于</w:t>
            </w:r>
            <w:r w:rsidR="008B5EDC" w:rsidRPr="008B5EDC">
              <w:rPr>
                <w:rFonts w:hint="eastAsia"/>
              </w:rPr>
              <w:t>植物保护产品</w:t>
            </w:r>
            <w:r w:rsidR="008B5EDC">
              <w:rPr>
                <w:rFonts w:hint="eastAsia"/>
              </w:rPr>
              <w:t>上市及撤销</w:t>
            </w:r>
            <w:r w:rsidR="008B5EDC" w:rsidRPr="00E65F36">
              <w:rPr>
                <w:rFonts w:hint="eastAsia"/>
              </w:rPr>
              <w:t>理事会</w:t>
            </w:r>
            <w:r w:rsidR="008B5EDC">
              <w:rPr>
                <w:rFonts w:hint="eastAsia"/>
              </w:rPr>
              <w:t>指令</w:t>
            </w:r>
            <w:r w:rsidR="008B5EDC">
              <w:t xml:space="preserve">79/117/EEC </w:t>
            </w:r>
            <w:r w:rsidR="008B5EDC">
              <w:rPr>
                <w:rFonts w:hint="eastAsia"/>
              </w:rPr>
              <w:t>和</w:t>
            </w:r>
            <w:r w:rsidR="008B5EDC">
              <w:t xml:space="preserve"> 91/414/EEC</w:t>
            </w:r>
            <w:r w:rsidR="008B5EDC">
              <w:rPr>
                <w:rFonts w:hint="eastAsia"/>
              </w:rPr>
              <w:t>：</w:t>
            </w:r>
          </w:p>
          <w:p w:rsidR="00031FEC" w:rsidRDefault="0016611A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16611A">
              <w:lastRenderedPageBreak/>
              <w:t>http://eur-lex.europa.eu/legal-content/EN/TXT/PDF/?uri=CELEX:32009R1107&amp;qid=1437730988988&amp;from=EN</w:t>
            </w:r>
          </w:p>
          <w:p w:rsidR="00041A5C" w:rsidRDefault="00041A5C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·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日欧盟委员会法规实施细则</w:t>
            </w:r>
            <w:r w:rsidRPr="00425343">
              <w:rPr>
                <w:spacing w:val="-2"/>
              </w:rPr>
              <w:t>(EU) No 540/2011</w:t>
            </w:r>
            <w:r>
              <w:rPr>
                <w:rFonts w:hint="eastAsia"/>
              </w:rPr>
              <w:t>执行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法规</w:t>
            </w:r>
            <w:r>
              <w:t>(EC) No 1107/2009</w:t>
            </w:r>
            <w:r>
              <w:rPr>
                <w:rFonts w:hint="eastAsia"/>
              </w:rPr>
              <w:t>关于批准的活性物质清单</w:t>
            </w:r>
            <w:r w:rsidRPr="00850E90">
              <w:t>(OJ L 153, 11.6.2011, p. 1–186)</w:t>
            </w:r>
            <w:r w:rsidR="00D20EAE">
              <w:rPr>
                <w:rFonts w:hint="eastAsia"/>
              </w:rPr>
              <w:t>：</w:t>
            </w:r>
          </w:p>
          <w:p w:rsidR="00D20EAE" w:rsidRDefault="00D20EAE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D20EAE">
              <w:t>http://eur-lex.europa.eu/legal-content/EN/TXT/?qid=1442928512004&amp;uri=CELEX:32011R0540</w:t>
            </w:r>
          </w:p>
          <w:p w:rsidR="00C9243B" w:rsidRDefault="00C9243B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·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日欧盟委员会指令</w:t>
            </w:r>
            <w:r>
              <w:t>2011/6/EU</w:t>
            </w:r>
            <w:r>
              <w:rPr>
                <w:rFonts w:hint="eastAsia"/>
              </w:rPr>
              <w:t>修订理事会指令</w:t>
            </w:r>
            <w:r>
              <w:t>91/414/EEC</w:t>
            </w:r>
            <w:r>
              <w:rPr>
                <w:rFonts w:hint="eastAsia"/>
              </w:rPr>
              <w:t>包括</w:t>
            </w:r>
            <w:proofErr w:type="gramStart"/>
            <w:r w:rsidRPr="00247816">
              <w:rPr>
                <w:rFonts w:hint="eastAsia"/>
              </w:rPr>
              <w:t>噻嗪</w:t>
            </w:r>
            <w:proofErr w:type="gramEnd"/>
            <w:r w:rsidRPr="00247816">
              <w:rPr>
                <w:rFonts w:hint="eastAsia"/>
              </w:rPr>
              <w:t>酮</w:t>
            </w:r>
            <w:r>
              <w:rPr>
                <w:rFonts w:hint="eastAsia"/>
              </w:rPr>
              <w:t>为活性物质</w:t>
            </w:r>
          </w:p>
          <w:p w:rsidR="00C9243B" w:rsidRDefault="00C9243B" w:rsidP="006D0FEE">
            <w:pPr>
              <w:adjustRightInd w:val="0"/>
              <w:snapToGrid w:val="0"/>
              <w:spacing w:line="276" w:lineRule="auto"/>
              <w:rPr>
                <w:rFonts w:hint="eastAsia"/>
                <w:lang w:val="fr-BE"/>
              </w:rPr>
            </w:pPr>
            <w:r>
              <w:rPr>
                <w:rFonts w:hint="eastAsia"/>
              </w:rPr>
              <w:t>·</w:t>
            </w:r>
            <w:r w:rsidR="00740789" w:rsidRPr="00740789">
              <w:rPr>
                <w:rFonts w:hint="eastAsia"/>
              </w:rPr>
              <w:t>欧洲食品安全局</w:t>
            </w:r>
            <w:r w:rsidR="00740789" w:rsidRPr="00740789">
              <w:rPr>
                <w:rFonts w:hint="eastAsia"/>
              </w:rPr>
              <w:t>(EFSA)</w:t>
            </w:r>
            <w:r w:rsidR="00740789">
              <w:rPr>
                <w:rFonts w:hint="eastAsia"/>
              </w:rPr>
              <w:t>2015</w:t>
            </w:r>
            <w:r w:rsidR="00740789">
              <w:rPr>
                <w:rFonts w:hint="eastAsia"/>
              </w:rPr>
              <w:t>。根据验证数据对活性物质</w:t>
            </w:r>
            <w:proofErr w:type="gramStart"/>
            <w:r w:rsidR="00740789" w:rsidRPr="00247816">
              <w:rPr>
                <w:rFonts w:hint="eastAsia"/>
              </w:rPr>
              <w:t>噻嗪</w:t>
            </w:r>
            <w:proofErr w:type="gramEnd"/>
            <w:r w:rsidR="00740789" w:rsidRPr="00247816">
              <w:rPr>
                <w:rFonts w:hint="eastAsia"/>
              </w:rPr>
              <w:t>酮</w:t>
            </w:r>
            <w:r w:rsidR="001C4A55">
              <w:rPr>
                <w:rFonts w:hint="eastAsia"/>
              </w:rPr>
              <w:t>杀虫剂风险评估的同业</w:t>
            </w:r>
            <w:r w:rsidR="001C4A55" w:rsidRPr="001C4A55">
              <w:rPr>
                <w:rFonts w:hint="eastAsia"/>
              </w:rPr>
              <w:t>评审</w:t>
            </w:r>
            <w:r w:rsidR="001C4A55">
              <w:rPr>
                <w:rFonts w:hint="eastAsia"/>
              </w:rPr>
              <w:t>结论。</w:t>
            </w:r>
            <w:r w:rsidR="00523427">
              <w:rPr>
                <w:lang w:val="fr-BE" w:eastAsia="fr-BE"/>
              </w:rPr>
              <w:t>EFSA</w:t>
            </w:r>
            <w:r w:rsidR="00523427" w:rsidRPr="00523427">
              <w:rPr>
                <w:rFonts w:hint="eastAsia"/>
                <w:lang w:val="fr-BE" w:eastAsia="fr-BE"/>
              </w:rPr>
              <w:t>杂志</w:t>
            </w:r>
            <w:r w:rsidR="00523427">
              <w:rPr>
                <w:lang w:val="fr-BE" w:eastAsia="fr-BE"/>
              </w:rPr>
              <w:t>2015;13(8):4207, 24 pp. doi:10.2903/j.efsa.2015.4207</w:t>
            </w:r>
            <w:r w:rsidR="00523427">
              <w:rPr>
                <w:rFonts w:hint="eastAsia"/>
                <w:lang w:val="fr-BE"/>
              </w:rPr>
              <w:t>：</w:t>
            </w:r>
          </w:p>
          <w:p w:rsidR="00523427" w:rsidRPr="00C9243B" w:rsidRDefault="00523427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523427">
              <w:t>http://onlinelibrary.wiley.com/doi/10.2903/j.efsa.2015.4207/epdf</w:t>
            </w:r>
          </w:p>
        </w:tc>
      </w:tr>
      <w:tr w:rsidR="006D0FEE" w:rsidTr="006D0FE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6D0FEE" w:rsidRDefault="006D0FEE" w:rsidP="006D0FEE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6D0FEE" w:rsidRDefault="006D0FEE" w:rsidP="006D0FEE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6D0FEE" w:rsidRDefault="006D0FEE" w:rsidP="006D0FEE">
            <w:pPr>
              <w:adjustRightInd w:val="0"/>
              <w:snapToGrid w:val="0"/>
              <w:spacing w:line="276" w:lineRule="auto"/>
              <w:rPr>
                <w:rFonts w:hint="eastAsia"/>
                <w:sz w:val="40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FEE" w:rsidRDefault="006D0FEE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7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季度</w:t>
            </w:r>
          </w:p>
          <w:p w:rsidR="006D0FEE" w:rsidRPr="00043B3E" w:rsidRDefault="006D0FEE" w:rsidP="006D0FEE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天（生效后</w:t>
            </w:r>
            <w:r>
              <w:rPr>
                <w:rFonts w:hint="eastAsia"/>
                <w:spacing w:val="-2"/>
                <w:szCs w:val="22"/>
              </w:rPr>
              <w:t>3</w:t>
            </w:r>
            <w:r>
              <w:rPr>
                <w:rFonts w:hint="eastAsia"/>
                <w:spacing w:val="-2"/>
                <w:szCs w:val="22"/>
              </w:rPr>
              <w:t>个月内修订或撤销现有授权）</w:t>
            </w:r>
            <w:r>
              <w:rPr>
                <w:rFonts w:hint="eastAsia"/>
                <w:spacing w:val="-2"/>
                <w:szCs w:val="22"/>
              </w:rPr>
              <w:t xml:space="preserve"> </w:t>
            </w:r>
          </w:p>
        </w:tc>
      </w:tr>
      <w:tr w:rsidR="00B00E4E" w:rsidTr="006D0FE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E4E" w:rsidRPr="00371479" w:rsidRDefault="00B00E4E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="00371479" w:rsidRPr="00371479">
              <w:rPr>
                <w:rFonts w:hint="eastAsia"/>
              </w:rPr>
              <w:t>通报</w:t>
            </w:r>
            <w:r w:rsidR="00371479">
              <w:rPr>
                <w:rFonts w:hint="eastAsia"/>
              </w:rPr>
              <w:t>之</w:t>
            </w:r>
            <w:r w:rsidR="00E02516">
              <w:rPr>
                <w:rFonts w:hint="eastAsia"/>
              </w:rPr>
              <w:t>后</w:t>
            </w:r>
            <w:r w:rsidR="009A412D">
              <w:rPr>
                <w:rFonts w:hint="eastAsia"/>
              </w:rPr>
              <w:t>6</w:t>
            </w:r>
            <w:r w:rsidR="00371479" w:rsidRPr="00371479">
              <w:rPr>
                <w:rFonts w:hint="eastAsia"/>
              </w:rPr>
              <w:t>0</w:t>
            </w:r>
            <w:r w:rsidR="00371479" w:rsidRPr="00371479">
              <w:rPr>
                <w:rFonts w:hint="eastAsia"/>
              </w:rPr>
              <w:t>天</w:t>
            </w:r>
          </w:p>
        </w:tc>
      </w:tr>
      <w:tr w:rsidR="00B00E4E" w:rsidTr="006D0FEE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00E4E" w:rsidRDefault="00B00E4E" w:rsidP="006D0FEE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B00E4E" w:rsidRDefault="00B00E4E" w:rsidP="00B00E4E"/>
    <w:p w:rsidR="00B00E4E" w:rsidRDefault="00B00E4E"/>
    <w:sectPr w:rsidR="00B00E4E" w:rsidSect="006D0FEE">
      <w:headerReference w:type="even" r:id="rId6"/>
      <w:headerReference w:type="default" r:id="rId7"/>
      <w:pgSz w:w="11906" w:h="16838" w:code="9"/>
      <w:pgMar w:top="1440" w:right="1800" w:bottom="1440" w:left="1800" w:header="72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78" w:rsidRDefault="005B3B78">
      <w:r>
        <w:separator/>
      </w:r>
    </w:p>
  </w:endnote>
  <w:endnote w:type="continuationSeparator" w:id="0">
    <w:p w:rsidR="005B3B78" w:rsidRDefault="005B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78" w:rsidRDefault="005B3B78">
      <w:r>
        <w:separator/>
      </w:r>
    </w:p>
  </w:footnote>
  <w:footnote w:type="continuationSeparator" w:id="0">
    <w:p w:rsidR="005B3B78" w:rsidRDefault="005B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14F" w:rsidRDefault="002C314F">
    <w:pPr>
      <w:pStyle w:val="a6"/>
      <w:tabs>
        <w:tab w:val="clear" w:pos="720"/>
        <w:tab w:val="clear" w:pos="4513"/>
        <w:tab w:val="clear" w:pos="9027"/>
        <w:tab w:val="left" w:pos="14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14F" w:rsidRDefault="002C314F">
    <w:pPr>
      <w:pStyle w:val="a6"/>
      <w:tabs>
        <w:tab w:val="clear" w:pos="720"/>
        <w:tab w:val="clear" w:pos="4513"/>
        <w:tab w:val="clear" w:pos="9027"/>
        <w:tab w:val="right" w:pos="9026"/>
      </w:tabs>
    </w:pPr>
    <w:r>
      <w:tab/>
    </w:r>
  </w:p>
  <w:p w:rsidR="002C314F" w:rsidRDefault="002C314F">
    <w:pPr>
      <w:pStyle w:val="a6"/>
      <w:tabs>
        <w:tab w:val="clear" w:pos="720"/>
        <w:tab w:val="clear" w:pos="4513"/>
        <w:tab w:val="clear" w:pos="9027"/>
        <w:tab w:val="right" w:pos="9026"/>
      </w:tabs>
    </w:pPr>
  </w:p>
  <w:p w:rsidR="002C314F" w:rsidRDefault="002C314F">
    <w:pPr>
      <w:pStyle w:val="a6"/>
      <w:tabs>
        <w:tab w:val="clear" w:pos="720"/>
        <w:tab w:val="clear" w:pos="4513"/>
        <w:tab w:val="clear" w:pos="9027"/>
        <w:tab w:val="right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4E"/>
    <w:rsid w:val="00003673"/>
    <w:rsid w:val="000147F2"/>
    <w:rsid w:val="00031FEC"/>
    <w:rsid w:val="0004045E"/>
    <w:rsid w:val="00041A5C"/>
    <w:rsid w:val="00043B3E"/>
    <w:rsid w:val="00050C0B"/>
    <w:rsid w:val="0006154B"/>
    <w:rsid w:val="00072974"/>
    <w:rsid w:val="0008612C"/>
    <w:rsid w:val="00095F5E"/>
    <w:rsid w:val="000B46E2"/>
    <w:rsid w:val="000C51A0"/>
    <w:rsid w:val="000D00DC"/>
    <w:rsid w:val="000D7F74"/>
    <w:rsid w:val="000E0E6E"/>
    <w:rsid w:val="0010332E"/>
    <w:rsid w:val="0011019F"/>
    <w:rsid w:val="00112E5C"/>
    <w:rsid w:val="0011689B"/>
    <w:rsid w:val="00130093"/>
    <w:rsid w:val="00137383"/>
    <w:rsid w:val="001501FB"/>
    <w:rsid w:val="001643F6"/>
    <w:rsid w:val="0016611A"/>
    <w:rsid w:val="0017023C"/>
    <w:rsid w:val="00184682"/>
    <w:rsid w:val="0018499E"/>
    <w:rsid w:val="00190A19"/>
    <w:rsid w:val="0019588C"/>
    <w:rsid w:val="001B0BBB"/>
    <w:rsid w:val="001B291F"/>
    <w:rsid w:val="001B6DFB"/>
    <w:rsid w:val="001C4A55"/>
    <w:rsid w:val="001F387C"/>
    <w:rsid w:val="001F6E28"/>
    <w:rsid w:val="00205EBE"/>
    <w:rsid w:val="00207082"/>
    <w:rsid w:val="002132E0"/>
    <w:rsid w:val="00217A47"/>
    <w:rsid w:val="00223EBB"/>
    <w:rsid w:val="00225298"/>
    <w:rsid w:val="0022684E"/>
    <w:rsid w:val="00227516"/>
    <w:rsid w:val="002402DD"/>
    <w:rsid w:val="002421F5"/>
    <w:rsid w:val="00247816"/>
    <w:rsid w:val="00252018"/>
    <w:rsid w:val="00257E0B"/>
    <w:rsid w:val="002653FF"/>
    <w:rsid w:val="00265E71"/>
    <w:rsid w:val="00272256"/>
    <w:rsid w:val="00282260"/>
    <w:rsid w:val="00282E46"/>
    <w:rsid w:val="002939C6"/>
    <w:rsid w:val="002A1CDE"/>
    <w:rsid w:val="002A66A6"/>
    <w:rsid w:val="002B1218"/>
    <w:rsid w:val="002C314F"/>
    <w:rsid w:val="002D4712"/>
    <w:rsid w:val="002E0624"/>
    <w:rsid w:val="002F5CD3"/>
    <w:rsid w:val="00304C21"/>
    <w:rsid w:val="00326510"/>
    <w:rsid w:val="003340D9"/>
    <w:rsid w:val="0033735B"/>
    <w:rsid w:val="0034193D"/>
    <w:rsid w:val="00363F24"/>
    <w:rsid w:val="0036539D"/>
    <w:rsid w:val="00371479"/>
    <w:rsid w:val="003820F6"/>
    <w:rsid w:val="003930FB"/>
    <w:rsid w:val="00394978"/>
    <w:rsid w:val="003956C7"/>
    <w:rsid w:val="003B7C73"/>
    <w:rsid w:val="003C14E5"/>
    <w:rsid w:val="003C249A"/>
    <w:rsid w:val="003E0D00"/>
    <w:rsid w:val="003E1AE0"/>
    <w:rsid w:val="003E5F9A"/>
    <w:rsid w:val="003F75ED"/>
    <w:rsid w:val="004118A3"/>
    <w:rsid w:val="00425291"/>
    <w:rsid w:val="00450582"/>
    <w:rsid w:val="004509B7"/>
    <w:rsid w:val="00464A20"/>
    <w:rsid w:val="00466EA0"/>
    <w:rsid w:val="00472588"/>
    <w:rsid w:val="00473A4A"/>
    <w:rsid w:val="00476480"/>
    <w:rsid w:val="0049201F"/>
    <w:rsid w:val="004A44F3"/>
    <w:rsid w:val="004A4DBC"/>
    <w:rsid w:val="004A4EFC"/>
    <w:rsid w:val="004B7058"/>
    <w:rsid w:val="004D1EED"/>
    <w:rsid w:val="004E0CFC"/>
    <w:rsid w:val="004E7115"/>
    <w:rsid w:val="004E7E02"/>
    <w:rsid w:val="0051668D"/>
    <w:rsid w:val="00523427"/>
    <w:rsid w:val="00527E90"/>
    <w:rsid w:val="00532A13"/>
    <w:rsid w:val="005433E5"/>
    <w:rsid w:val="00545039"/>
    <w:rsid w:val="00545C51"/>
    <w:rsid w:val="00547B58"/>
    <w:rsid w:val="005502B0"/>
    <w:rsid w:val="005619F8"/>
    <w:rsid w:val="00565158"/>
    <w:rsid w:val="005770FB"/>
    <w:rsid w:val="00581E5D"/>
    <w:rsid w:val="00584446"/>
    <w:rsid w:val="00590570"/>
    <w:rsid w:val="00595383"/>
    <w:rsid w:val="00597702"/>
    <w:rsid w:val="005A456C"/>
    <w:rsid w:val="005B3B78"/>
    <w:rsid w:val="005B7D92"/>
    <w:rsid w:val="005C10B5"/>
    <w:rsid w:val="005C1CBA"/>
    <w:rsid w:val="005C6A6C"/>
    <w:rsid w:val="005D3E2D"/>
    <w:rsid w:val="005E604E"/>
    <w:rsid w:val="005F0BE3"/>
    <w:rsid w:val="00610EC7"/>
    <w:rsid w:val="0061780B"/>
    <w:rsid w:val="00630118"/>
    <w:rsid w:val="00631AC6"/>
    <w:rsid w:val="00640BF8"/>
    <w:rsid w:val="00645D7D"/>
    <w:rsid w:val="00646AF7"/>
    <w:rsid w:val="00661F83"/>
    <w:rsid w:val="00670073"/>
    <w:rsid w:val="006B17D4"/>
    <w:rsid w:val="006B3367"/>
    <w:rsid w:val="006B42B9"/>
    <w:rsid w:val="006C5244"/>
    <w:rsid w:val="006D0FEE"/>
    <w:rsid w:val="006D3CC3"/>
    <w:rsid w:val="006E27B9"/>
    <w:rsid w:val="00704E7F"/>
    <w:rsid w:val="007064B2"/>
    <w:rsid w:val="00720AAE"/>
    <w:rsid w:val="00720B23"/>
    <w:rsid w:val="007321FF"/>
    <w:rsid w:val="00740789"/>
    <w:rsid w:val="00744A21"/>
    <w:rsid w:val="007841F4"/>
    <w:rsid w:val="007908A3"/>
    <w:rsid w:val="007A0614"/>
    <w:rsid w:val="007A740A"/>
    <w:rsid w:val="007C3ED0"/>
    <w:rsid w:val="007D0635"/>
    <w:rsid w:val="007D31EE"/>
    <w:rsid w:val="00804C5C"/>
    <w:rsid w:val="00812AFE"/>
    <w:rsid w:val="00830F7E"/>
    <w:rsid w:val="00850E90"/>
    <w:rsid w:val="00852CA8"/>
    <w:rsid w:val="00853396"/>
    <w:rsid w:val="00855C37"/>
    <w:rsid w:val="00857CD2"/>
    <w:rsid w:val="00867BF6"/>
    <w:rsid w:val="00881D75"/>
    <w:rsid w:val="00882DFA"/>
    <w:rsid w:val="00895B84"/>
    <w:rsid w:val="008B5EDC"/>
    <w:rsid w:val="008B7843"/>
    <w:rsid w:val="008B7D3D"/>
    <w:rsid w:val="008C258B"/>
    <w:rsid w:val="008C7E95"/>
    <w:rsid w:val="008C7F7E"/>
    <w:rsid w:val="008D00A3"/>
    <w:rsid w:val="008D2A1D"/>
    <w:rsid w:val="008D2F7B"/>
    <w:rsid w:val="008D5C48"/>
    <w:rsid w:val="008E502A"/>
    <w:rsid w:val="008E7A43"/>
    <w:rsid w:val="008F164B"/>
    <w:rsid w:val="009110BE"/>
    <w:rsid w:val="00914E1E"/>
    <w:rsid w:val="0092664D"/>
    <w:rsid w:val="009327F1"/>
    <w:rsid w:val="00933F37"/>
    <w:rsid w:val="00941FD3"/>
    <w:rsid w:val="009449C6"/>
    <w:rsid w:val="00953884"/>
    <w:rsid w:val="00963886"/>
    <w:rsid w:val="00973A71"/>
    <w:rsid w:val="00976B5D"/>
    <w:rsid w:val="009A412D"/>
    <w:rsid w:val="009B6609"/>
    <w:rsid w:val="009B66C4"/>
    <w:rsid w:val="009B72EE"/>
    <w:rsid w:val="009C2924"/>
    <w:rsid w:val="009C353A"/>
    <w:rsid w:val="009E27EB"/>
    <w:rsid w:val="00A21B49"/>
    <w:rsid w:val="00A21F11"/>
    <w:rsid w:val="00A238ED"/>
    <w:rsid w:val="00A24BBA"/>
    <w:rsid w:val="00A26652"/>
    <w:rsid w:val="00A36150"/>
    <w:rsid w:val="00A5530D"/>
    <w:rsid w:val="00A67F64"/>
    <w:rsid w:val="00A86C62"/>
    <w:rsid w:val="00A94113"/>
    <w:rsid w:val="00A956AD"/>
    <w:rsid w:val="00A960B5"/>
    <w:rsid w:val="00AA44B6"/>
    <w:rsid w:val="00AA512D"/>
    <w:rsid w:val="00AC561E"/>
    <w:rsid w:val="00AC562C"/>
    <w:rsid w:val="00B00575"/>
    <w:rsid w:val="00B00E4E"/>
    <w:rsid w:val="00B039B0"/>
    <w:rsid w:val="00B13F43"/>
    <w:rsid w:val="00B2222B"/>
    <w:rsid w:val="00B3394C"/>
    <w:rsid w:val="00B35761"/>
    <w:rsid w:val="00B46777"/>
    <w:rsid w:val="00B54B86"/>
    <w:rsid w:val="00B66107"/>
    <w:rsid w:val="00B703B7"/>
    <w:rsid w:val="00B7559C"/>
    <w:rsid w:val="00B811A5"/>
    <w:rsid w:val="00B842D3"/>
    <w:rsid w:val="00B85AA1"/>
    <w:rsid w:val="00B86FAD"/>
    <w:rsid w:val="00B97325"/>
    <w:rsid w:val="00BA4C16"/>
    <w:rsid w:val="00BB036C"/>
    <w:rsid w:val="00BC56B1"/>
    <w:rsid w:val="00BC5E93"/>
    <w:rsid w:val="00BD23B0"/>
    <w:rsid w:val="00BF1010"/>
    <w:rsid w:val="00BF292D"/>
    <w:rsid w:val="00C0152A"/>
    <w:rsid w:val="00C13373"/>
    <w:rsid w:val="00C16FBD"/>
    <w:rsid w:val="00C20D46"/>
    <w:rsid w:val="00C22A5D"/>
    <w:rsid w:val="00C22CDA"/>
    <w:rsid w:val="00C24FF2"/>
    <w:rsid w:val="00C322B7"/>
    <w:rsid w:val="00C37748"/>
    <w:rsid w:val="00C42F8D"/>
    <w:rsid w:val="00C436BA"/>
    <w:rsid w:val="00C56B73"/>
    <w:rsid w:val="00C63585"/>
    <w:rsid w:val="00C83B85"/>
    <w:rsid w:val="00C90C28"/>
    <w:rsid w:val="00C9243B"/>
    <w:rsid w:val="00CA2609"/>
    <w:rsid w:val="00CD4F9D"/>
    <w:rsid w:val="00CE5ED2"/>
    <w:rsid w:val="00CF0D14"/>
    <w:rsid w:val="00CF2612"/>
    <w:rsid w:val="00CF5562"/>
    <w:rsid w:val="00D00FDB"/>
    <w:rsid w:val="00D013FE"/>
    <w:rsid w:val="00D13AE3"/>
    <w:rsid w:val="00D20EAE"/>
    <w:rsid w:val="00D30652"/>
    <w:rsid w:val="00D30C1B"/>
    <w:rsid w:val="00D34E88"/>
    <w:rsid w:val="00D431F4"/>
    <w:rsid w:val="00D527A9"/>
    <w:rsid w:val="00D614C8"/>
    <w:rsid w:val="00D67F70"/>
    <w:rsid w:val="00D944CD"/>
    <w:rsid w:val="00D945E3"/>
    <w:rsid w:val="00D95CF0"/>
    <w:rsid w:val="00DA1223"/>
    <w:rsid w:val="00DA160B"/>
    <w:rsid w:val="00DB4465"/>
    <w:rsid w:val="00DB53DF"/>
    <w:rsid w:val="00DB75FA"/>
    <w:rsid w:val="00DC1728"/>
    <w:rsid w:val="00DE15F5"/>
    <w:rsid w:val="00DE16BE"/>
    <w:rsid w:val="00E02516"/>
    <w:rsid w:val="00E065CF"/>
    <w:rsid w:val="00E16C3A"/>
    <w:rsid w:val="00E232A0"/>
    <w:rsid w:val="00E243E8"/>
    <w:rsid w:val="00E36272"/>
    <w:rsid w:val="00E4282B"/>
    <w:rsid w:val="00E4686B"/>
    <w:rsid w:val="00E61CC7"/>
    <w:rsid w:val="00E61FF0"/>
    <w:rsid w:val="00E75120"/>
    <w:rsid w:val="00E76CBB"/>
    <w:rsid w:val="00E87B78"/>
    <w:rsid w:val="00E90352"/>
    <w:rsid w:val="00E90AFD"/>
    <w:rsid w:val="00E90CD7"/>
    <w:rsid w:val="00EA4088"/>
    <w:rsid w:val="00EB0B84"/>
    <w:rsid w:val="00EB4DAF"/>
    <w:rsid w:val="00EC4312"/>
    <w:rsid w:val="00EC79AB"/>
    <w:rsid w:val="00ED3A6B"/>
    <w:rsid w:val="00EE263F"/>
    <w:rsid w:val="00EF0669"/>
    <w:rsid w:val="00F013CC"/>
    <w:rsid w:val="00F06175"/>
    <w:rsid w:val="00F12E2F"/>
    <w:rsid w:val="00F13CB3"/>
    <w:rsid w:val="00F146AE"/>
    <w:rsid w:val="00F148A1"/>
    <w:rsid w:val="00F229DC"/>
    <w:rsid w:val="00F25A97"/>
    <w:rsid w:val="00F30F7E"/>
    <w:rsid w:val="00F31C68"/>
    <w:rsid w:val="00F32A10"/>
    <w:rsid w:val="00F352E1"/>
    <w:rsid w:val="00F35704"/>
    <w:rsid w:val="00F35BA9"/>
    <w:rsid w:val="00F415F5"/>
    <w:rsid w:val="00F43580"/>
    <w:rsid w:val="00F51EA2"/>
    <w:rsid w:val="00F56500"/>
    <w:rsid w:val="00F6669C"/>
    <w:rsid w:val="00F71639"/>
    <w:rsid w:val="00F812FD"/>
    <w:rsid w:val="00F92024"/>
    <w:rsid w:val="00F960E5"/>
    <w:rsid w:val="00F966FC"/>
    <w:rsid w:val="00FA7287"/>
    <w:rsid w:val="00FA7B80"/>
    <w:rsid w:val="00FA7E62"/>
    <w:rsid w:val="00FF3AD9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F2DDD7-805A-4177-B9AB-D78D9ABC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4E"/>
    <w:pPr>
      <w:tabs>
        <w:tab w:val="left" w:pos="720"/>
      </w:tabs>
      <w:jc w:val="both"/>
    </w:pPr>
    <w:rPr>
      <w:sz w:val="22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index 1"/>
    <w:basedOn w:val="a"/>
    <w:next w:val="a"/>
    <w:autoRedefine/>
    <w:semiHidden/>
    <w:rsid w:val="00B00E4E"/>
    <w:pPr>
      <w:tabs>
        <w:tab w:val="clear" w:pos="720"/>
      </w:tabs>
    </w:pPr>
  </w:style>
  <w:style w:type="paragraph" w:styleId="a3">
    <w:name w:val="index heading"/>
    <w:basedOn w:val="a"/>
    <w:next w:val="1"/>
    <w:semiHidden/>
    <w:rsid w:val="00B00E4E"/>
  </w:style>
  <w:style w:type="paragraph" w:styleId="a4">
    <w:name w:val="Title"/>
    <w:basedOn w:val="a"/>
    <w:qFormat/>
    <w:rsid w:val="00B00E4E"/>
    <w:pPr>
      <w:jc w:val="center"/>
    </w:pPr>
    <w:rPr>
      <w:b/>
      <w:caps/>
      <w:kern w:val="28"/>
    </w:rPr>
  </w:style>
  <w:style w:type="paragraph" w:styleId="a5">
    <w:name w:val="toa heading"/>
    <w:basedOn w:val="a"/>
    <w:next w:val="a"/>
    <w:semiHidden/>
    <w:rsid w:val="00B00E4E"/>
    <w:rPr>
      <w:b/>
    </w:rPr>
  </w:style>
  <w:style w:type="paragraph" w:styleId="a6">
    <w:name w:val="header"/>
    <w:basedOn w:val="a"/>
    <w:rsid w:val="00B00E4E"/>
    <w:pPr>
      <w:tabs>
        <w:tab w:val="center" w:pos="4513"/>
        <w:tab w:val="right" w:pos="9027"/>
      </w:tabs>
      <w:jc w:val="left"/>
    </w:pPr>
  </w:style>
  <w:style w:type="character" w:styleId="a7">
    <w:name w:val="Hyperlink"/>
    <w:rsid w:val="00914E1E"/>
    <w:rPr>
      <w:color w:val="0000FF"/>
      <w:u w:val="single"/>
    </w:rPr>
  </w:style>
  <w:style w:type="paragraph" w:styleId="a8">
    <w:name w:val="footer"/>
    <w:basedOn w:val="a"/>
    <w:link w:val="Char"/>
    <w:rsid w:val="005D3E2D"/>
    <w:pPr>
      <w:tabs>
        <w:tab w:val="clear" w:pos="720"/>
        <w:tab w:val="center" w:pos="4153"/>
        <w:tab w:val="right" w:pos="8306"/>
      </w:tabs>
      <w:snapToGrid w:val="0"/>
      <w:jc w:val="left"/>
    </w:pPr>
    <w:rPr>
      <w:sz w:val="18"/>
      <w:szCs w:val="18"/>
      <w:lang w:eastAsia="x-none"/>
    </w:rPr>
  </w:style>
  <w:style w:type="character" w:customStyle="1" w:styleId="Char">
    <w:name w:val="页脚 Char"/>
    <w:link w:val="a8"/>
    <w:rsid w:val="005D3E2D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1450</Characters>
  <Application>Microsoft Office Word</Application>
  <DocSecurity>0</DocSecurity>
  <Lines>12</Lines>
  <Paragraphs>3</Paragraphs>
  <ScaleCrop>false</ScaleCrop>
  <Company>lancer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世界贸易组织</dc:title>
  <dc:subject/>
  <dc:creator>lancer</dc:creator>
  <cp:keywords/>
  <cp:lastModifiedBy>cz</cp:lastModifiedBy>
  <cp:revision>3</cp:revision>
  <dcterms:created xsi:type="dcterms:W3CDTF">2017-01-19T02:33:00Z</dcterms:created>
  <dcterms:modified xsi:type="dcterms:W3CDTF">2017-01-19T02:35:00Z</dcterms:modified>
</cp:coreProperties>
</file>