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2806"/>
      </w:tblGrid>
      <w:tr w:rsidR="00690A4F" w:rsidTr="000A77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 w:val="restart"/>
          </w:tcPr>
          <w:p w:rsidR="00690A4F" w:rsidRDefault="00690A4F" w:rsidP="000A77BC">
            <w:pPr>
              <w:adjustRightInd w:val="0"/>
              <w:snapToGrid w:val="0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 w:rsidR="00690A4F" w:rsidRDefault="00690A4F" w:rsidP="000A77BC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806" w:type="dxa"/>
          </w:tcPr>
          <w:p w:rsidR="00690A4F" w:rsidRDefault="00690A4F" w:rsidP="000A77BC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690A4F" w:rsidTr="000A77BC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5529" w:type="dxa"/>
            <w:vMerge/>
          </w:tcPr>
          <w:p w:rsidR="00690A4F" w:rsidRDefault="00690A4F" w:rsidP="000A77BC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</w:tcPr>
          <w:p w:rsidR="00690A4F" w:rsidRDefault="00690A4F" w:rsidP="000A77BC">
            <w:pPr>
              <w:adjustRightInd w:val="0"/>
              <w:snapToGrid w:val="0"/>
              <w:jc w:val="left"/>
            </w:pPr>
          </w:p>
        </w:tc>
      </w:tr>
      <w:tr w:rsidR="00690A4F" w:rsidTr="000A77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vMerge/>
          </w:tcPr>
          <w:p w:rsidR="00690A4F" w:rsidRDefault="00690A4F" w:rsidP="000A77BC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806" w:type="dxa"/>
          </w:tcPr>
          <w:p w:rsidR="00690A4F" w:rsidRDefault="00690A4F" w:rsidP="000A77BC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</w:t>
            </w:r>
            <w:r w:rsidR="001A4A06" w:rsidRPr="003F0200">
              <w:rPr>
                <w:b/>
              </w:rPr>
              <w:t>ARG/173/Add.</w:t>
            </w:r>
            <w:r w:rsidR="00F26651">
              <w:rPr>
                <w:b/>
              </w:rPr>
              <w:t>6</w:t>
            </w:r>
          </w:p>
          <w:p w:rsidR="00690A4F" w:rsidRDefault="00FE7481" w:rsidP="000A77BC">
            <w:pPr>
              <w:adjustRightInd w:val="0"/>
              <w:snapToGrid w:val="0"/>
              <w:jc w:val="left"/>
              <w:rPr>
                <w:rFonts w:hint="eastAsia"/>
              </w:rPr>
            </w:pPr>
            <w:r w:rsidRPr="00075554">
              <w:t>201</w:t>
            </w:r>
            <w:r w:rsidR="00F26651">
              <w:t>6</w:t>
            </w:r>
            <w:r w:rsidR="00690A4F">
              <w:rPr>
                <w:rFonts w:hint="eastAsia"/>
              </w:rPr>
              <w:t>年</w:t>
            </w:r>
            <w:r w:rsidR="00F26651">
              <w:rPr>
                <w:rFonts w:hint="eastAsia"/>
              </w:rPr>
              <w:t>9</w:t>
            </w:r>
            <w:r w:rsidR="00690A4F">
              <w:rPr>
                <w:rFonts w:hint="eastAsia"/>
              </w:rPr>
              <w:t>月</w:t>
            </w:r>
            <w:r w:rsidR="00F26651">
              <w:rPr>
                <w:rFonts w:hint="eastAsia"/>
              </w:rPr>
              <w:t>1</w:t>
            </w:r>
            <w:r w:rsidR="00690A4F">
              <w:rPr>
                <w:rFonts w:hint="eastAsia"/>
              </w:rPr>
              <w:t>日</w:t>
            </w:r>
          </w:p>
        </w:tc>
      </w:tr>
      <w:tr w:rsidR="00690A4F" w:rsidTr="000A77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bottom w:val="single" w:sz="4" w:space="0" w:color="auto"/>
            </w:tcBorders>
          </w:tcPr>
          <w:p w:rsidR="00690A4F" w:rsidRDefault="00690A4F" w:rsidP="000A77BC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690A4F" w:rsidRDefault="001A4A06" w:rsidP="000A77BC">
            <w:pPr>
              <w:adjustRightInd w:val="0"/>
              <w:snapToGrid w:val="0"/>
              <w:jc w:val="left"/>
              <w:rPr>
                <w:sz w:val="18"/>
              </w:rPr>
            </w:pPr>
            <w:r>
              <w:rPr>
                <w:sz w:val="18"/>
              </w:rPr>
              <w:t>(1</w:t>
            </w:r>
            <w:r w:rsidR="00F26651">
              <w:rPr>
                <w:sz w:val="18"/>
              </w:rPr>
              <w:t>6</w:t>
            </w:r>
            <w:r>
              <w:rPr>
                <w:sz w:val="18"/>
              </w:rPr>
              <w:noBreakHyphen/>
            </w:r>
            <w:r w:rsidR="00F26651" w:rsidRPr="00F26651">
              <w:rPr>
                <w:sz w:val="18"/>
              </w:rPr>
              <w:t>4648</w:t>
            </w:r>
            <w:r>
              <w:rPr>
                <w:sz w:val="18"/>
              </w:rPr>
              <w:t>)</w:t>
            </w:r>
          </w:p>
        </w:tc>
      </w:tr>
      <w:tr w:rsidR="00690A4F" w:rsidTr="000A77BC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5529" w:type="dxa"/>
          </w:tcPr>
          <w:p w:rsidR="00690A4F" w:rsidRDefault="00690A4F" w:rsidP="000A77BC">
            <w:pPr>
              <w:adjustRightInd w:val="0"/>
              <w:snapToGrid w:val="0"/>
              <w:jc w:val="left"/>
            </w:pPr>
          </w:p>
        </w:tc>
        <w:tc>
          <w:tcPr>
            <w:tcW w:w="2806" w:type="dxa"/>
          </w:tcPr>
          <w:p w:rsidR="00690A4F" w:rsidRDefault="00690A4F" w:rsidP="000A77BC">
            <w:pPr>
              <w:adjustRightInd w:val="0"/>
              <w:snapToGrid w:val="0"/>
              <w:jc w:val="left"/>
            </w:pPr>
          </w:p>
        </w:tc>
      </w:tr>
      <w:tr w:rsidR="00690A4F" w:rsidTr="000A77B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</w:tcPr>
          <w:p w:rsidR="00690A4F" w:rsidRDefault="00690A4F" w:rsidP="000A77BC">
            <w:pPr>
              <w:adjustRightInd w:val="0"/>
              <w:snapToGrid w:val="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806" w:type="dxa"/>
          </w:tcPr>
          <w:p w:rsidR="00690A4F" w:rsidRDefault="00690A4F" w:rsidP="000A77BC">
            <w:pPr>
              <w:pStyle w:val="a4"/>
              <w:tabs>
                <w:tab w:val="clear" w:pos="720"/>
                <w:tab w:val="left" w:pos="962"/>
              </w:tabs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原文：西班牙语</w:t>
            </w:r>
          </w:p>
        </w:tc>
      </w:tr>
    </w:tbl>
    <w:p w:rsidR="00690A4F" w:rsidRDefault="00690A4F" w:rsidP="00690A4F"/>
    <w:p w:rsidR="00690A4F" w:rsidRDefault="00690A4F" w:rsidP="000A77BC">
      <w:pPr>
        <w:pStyle w:val="a3"/>
        <w:adjustRightInd w:val="0"/>
        <w:snapToGrid w:val="0"/>
        <w:spacing w:line="276" w:lineRule="auto"/>
        <w:rPr>
          <w:rFonts w:hint="eastAsia"/>
          <w:sz w:val="30"/>
        </w:rPr>
      </w:pP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报</w:t>
      </w:r>
    </w:p>
    <w:p w:rsidR="00690A4F" w:rsidRDefault="00690A4F" w:rsidP="000A77BC">
      <w:pPr>
        <w:adjustRightInd w:val="0"/>
        <w:snapToGrid w:val="0"/>
        <w:spacing w:line="276" w:lineRule="auto"/>
      </w:pPr>
    </w:p>
    <w:p w:rsidR="00690A4F" w:rsidRDefault="00690A4F" w:rsidP="000A77BC">
      <w:pPr>
        <w:adjustRightInd w:val="0"/>
        <w:snapToGrid w:val="0"/>
        <w:spacing w:line="276" w:lineRule="auto"/>
        <w:jc w:val="center"/>
      </w:pP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u w:val="none"/>
        </w:rPr>
      </w:pPr>
      <w:r>
        <w:rPr>
          <w:rFonts w:hint="eastAsia"/>
        </w:rPr>
        <w:t>补</w:t>
      </w:r>
      <w:r>
        <w:rPr>
          <w:rFonts w:hint="eastAsia"/>
        </w:rPr>
        <w:t xml:space="preserve">      </w:t>
      </w:r>
      <w:r>
        <w:rPr>
          <w:rFonts w:hint="eastAsia"/>
        </w:rPr>
        <w:t>遗</w:t>
      </w: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u w:val="none"/>
        </w:rPr>
      </w:pPr>
    </w:p>
    <w:p w:rsidR="00690A4F" w:rsidRDefault="00690A4F" w:rsidP="000A77BC">
      <w:pPr>
        <w:pStyle w:val="Title2"/>
        <w:adjustRightInd w:val="0"/>
        <w:snapToGrid w:val="0"/>
        <w:spacing w:line="276" w:lineRule="auto"/>
        <w:jc w:val="both"/>
        <w:rPr>
          <w:u w:val="none"/>
        </w:rPr>
      </w:pP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rFonts w:hint="eastAsia"/>
          <w:noProof/>
          <w:color w:val="000000"/>
          <w:u w:val="none"/>
        </w:rPr>
      </w:pPr>
      <w:r>
        <w:rPr>
          <w:rFonts w:hint="eastAsia"/>
          <w:u w:val="none"/>
        </w:rPr>
        <w:t>以下</w:t>
      </w:r>
      <w:r w:rsidR="00595BEA" w:rsidRPr="00595BEA">
        <w:rPr>
          <w:szCs w:val="22"/>
          <w:u w:val="none"/>
        </w:rPr>
        <w:t>201</w:t>
      </w:r>
      <w:r w:rsidR="00F26651">
        <w:rPr>
          <w:szCs w:val="22"/>
          <w:u w:val="none"/>
        </w:rPr>
        <w:t>6</w:t>
      </w:r>
      <w:r>
        <w:rPr>
          <w:rFonts w:hint="eastAsia"/>
          <w:u w:val="none"/>
        </w:rPr>
        <w:t>年</w:t>
      </w:r>
      <w:r w:rsidR="00F26651">
        <w:rPr>
          <w:rFonts w:hint="eastAsia"/>
          <w:szCs w:val="22"/>
          <w:u w:val="none"/>
        </w:rPr>
        <w:t>8</w:t>
      </w:r>
      <w:r>
        <w:rPr>
          <w:rFonts w:hint="eastAsia"/>
          <w:u w:val="none"/>
        </w:rPr>
        <w:t>月</w:t>
      </w:r>
      <w:r w:rsidR="00F26651">
        <w:rPr>
          <w:szCs w:val="22"/>
          <w:u w:val="none"/>
        </w:rPr>
        <w:t>31</w:t>
      </w:r>
      <w:r>
        <w:rPr>
          <w:rFonts w:hint="eastAsia"/>
          <w:u w:val="none"/>
        </w:rPr>
        <w:t>日的信息根据</w:t>
      </w:r>
      <w:r w:rsidRPr="00B0248D">
        <w:rPr>
          <w:rFonts w:hint="eastAsia"/>
        </w:rPr>
        <w:t>阿根廷</w:t>
      </w:r>
      <w:r>
        <w:rPr>
          <w:rFonts w:hint="eastAsia"/>
          <w:u w:val="none"/>
        </w:rPr>
        <w:t>代表团的请求分发</w:t>
      </w: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color w:val="000000"/>
          <w:u w:val="none"/>
        </w:rPr>
      </w:pP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color w:val="000000"/>
          <w:u w:val="none"/>
        </w:rPr>
      </w:pPr>
      <w:r>
        <w:rPr>
          <w:b/>
          <w:color w:val="000000"/>
          <w:u w:val="none"/>
        </w:rPr>
        <w:t>_______________</w:t>
      </w: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rFonts w:hint="eastAsia"/>
          <w:color w:val="000000"/>
          <w:u w:val="none"/>
        </w:rPr>
      </w:pPr>
    </w:p>
    <w:p w:rsidR="00690A4F" w:rsidRDefault="00690A4F" w:rsidP="000A77BC">
      <w:pPr>
        <w:pStyle w:val="Title2"/>
        <w:adjustRightInd w:val="0"/>
        <w:snapToGrid w:val="0"/>
        <w:spacing w:line="276" w:lineRule="auto"/>
        <w:rPr>
          <w:rFonts w:hint="eastAsia"/>
          <w:color w:val="000000"/>
          <w:u w:val="none"/>
        </w:rPr>
      </w:pPr>
    </w:p>
    <w:p w:rsidR="00690A4F" w:rsidRPr="00A2715C" w:rsidRDefault="00F26651" w:rsidP="00D749E4">
      <w:pPr>
        <w:pStyle w:val="Title2"/>
        <w:tabs>
          <w:tab w:val="left" w:pos="5280"/>
        </w:tabs>
        <w:adjustRightInd w:val="0"/>
        <w:snapToGrid w:val="0"/>
        <w:spacing w:line="276" w:lineRule="auto"/>
        <w:jc w:val="both"/>
        <w:rPr>
          <w:rFonts w:hint="eastAsia"/>
        </w:rPr>
      </w:pPr>
      <w:r w:rsidRPr="003375F8">
        <w:rPr>
          <w:rFonts w:hint="eastAsia"/>
        </w:rPr>
        <w:t>家庭卫生</w:t>
      </w:r>
      <w:r>
        <w:rPr>
          <w:rFonts w:hint="eastAsia"/>
        </w:rPr>
        <w:t>消毒产品（杀虫剂）</w:t>
      </w:r>
    </w:p>
    <w:p w:rsidR="00690A4F" w:rsidRPr="005033D6" w:rsidRDefault="00690A4F" w:rsidP="00D749E4">
      <w:pPr>
        <w:pStyle w:val="Title2"/>
        <w:tabs>
          <w:tab w:val="left" w:pos="5280"/>
        </w:tabs>
        <w:adjustRightInd w:val="0"/>
        <w:snapToGrid w:val="0"/>
        <w:spacing w:line="276" w:lineRule="auto"/>
        <w:jc w:val="both"/>
        <w:rPr>
          <w:u w:val="none"/>
        </w:rPr>
      </w:pPr>
    </w:p>
    <w:p w:rsidR="000A7D81" w:rsidRDefault="00690A4F" w:rsidP="00D749E4">
      <w:pPr>
        <w:pStyle w:val="Title2"/>
        <w:tabs>
          <w:tab w:val="clear" w:pos="720"/>
          <w:tab w:val="left" w:pos="505"/>
          <w:tab w:val="left" w:pos="5280"/>
        </w:tabs>
        <w:adjustRightInd w:val="0"/>
        <w:snapToGrid w:val="0"/>
        <w:spacing w:line="276" w:lineRule="auto"/>
        <w:jc w:val="both"/>
        <w:rPr>
          <w:rFonts w:hint="eastAsia"/>
          <w:u w:val="none"/>
        </w:rPr>
      </w:pPr>
      <w:r>
        <w:rPr>
          <w:rFonts w:hint="eastAsia"/>
          <w:u w:val="none"/>
        </w:rPr>
        <w:t>据此通报，</w:t>
      </w:r>
      <w:r w:rsidR="00A8757F">
        <w:rPr>
          <w:rFonts w:hint="eastAsia"/>
          <w:u w:val="none"/>
        </w:rPr>
        <w:t>根据</w:t>
      </w:r>
      <w:r w:rsidR="00A8757F" w:rsidRPr="00A8757F">
        <w:rPr>
          <w:rFonts w:hint="eastAsia"/>
          <w:u w:val="none"/>
        </w:rPr>
        <w:t>国家药品食品及医疗技术管理局（</w:t>
      </w:r>
      <w:r w:rsidR="00A8757F" w:rsidRPr="00A8757F">
        <w:rPr>
          <w:rFonts w:hint="eastAsia"/>
          <w:u w:val="none"/>
        </w:rPr>
        <w:t>ANMAT</w:t>
      </w:r>
      <w:r w:rsidR="00A8757F" w:rsidRPr="00A8757F">
        <w:rPr>
          <w:rFonts w:hint="eastAsia"/>
          <w:u w:val="none"/>
        </w:rPr>
        <w:t>）决议</w:t>
      </w:r>
      <w:r w:rsidR="00A8757F" w:rsidRPr="00A8757F">
        <w:rPr>
          <w:u w:val="none"/>
        </w:rPr>
        <w:t>No. </w:t>
      </w:r>
      <w:r w:rsidR="00F26651" w:rsidRPr="00F26651">
        <w:rPr>
          <w:u w:val="none"/>
        </w:rPr>
        <w:t>8224/2016</w:t>
      </w:r>
      <w:r w:rsidR="00A8757F">
        <w:rPr>
          <w:rFonts w:hint="eastAsia"/>
          <w:u w:val="none"/>
        </w:rPr>
        <w:t>，南方共同市场（</w:t>
      </w:r>
      <w:r w:rsidR="00A8757F" w:rsidRPr="00A8757F">
        <w:rPr>
          <w:u w:val="none"/>
        </w:rPr>
        <w:t>MERCOSUR</w:t>
      </w:r>
      <w:r w:rsidR="00A8757F">
        <w:rPr>
          <w:rFonts w:hint="eastAsia"/>
          <w:u w:val="none"/>
        </w:rPr>
        <w:t>）决议</w:t>
      </w:r>
      <w:r w:rsidR="00F26651">
        <w:rPr>
          <w:u w:val="none"/>
        </w:rPr>
        <w:t>No.</w:t>
      </w:r>
      <w:r w:rsidR="00F26651" w:rsidRPr="00F26651">
        <w:rPr>
          <w:u w:val="none"/>
        </w:rPr>
        <w:t>18/10</w:t>
      </w:r>
      <w:r w:rsidR="00A8757F">
        <w:rPr>
          <w:rFonts w:hint="eastAsia"/>
          <w:u w:val="none"/>
        </w:rPr>
        <w:t>“南方共同市场</w:t>
      </w:r>
      <w:r w:rsidR="00F26651" w:rsidRPr="00F26651">
        <w:rPr>
          <w:rFonts w:hint="eastAsia"/>
          <w:u w:val="none"/>
        </w:rPr>
        <w:t>家庭卫生消毒产品（杀虫剂）</w:t>
      </w:r>
      <w:r w:rsidR="00F26651">
        <w:rPr>
          <w:rFonts w:hint="eastAsia"/>
          <w:u w:val="none"/>
        </w:rPr>
        <w:t>技术法规</w:t>
      </w:r>
      <w:r w:rsidR="00A8757F" w:rsidRPr="00A8757F">
        <w:rPr>
          <w:rFonts w:hint="eastAsia"/>
          <w:u w:val="none"/>
        </w:rPr>
        <w:t>”</w:t>
      </w:r>
      <w:r w:rsidR="000A7D81">
        <w:rPr>
          <w:rFonts w:hint="eastAsia"/>
          <w:u w:val="none"/>
        </w:rPr>
        <w:t>已</w:t>
      </w:r>
      <w:r w:rsidR="00F26651">
        <w:rPr>
          <w:rFonts w:hint="eastAsia"/>
          <w:u w:val="none"/>
        </w:rPr>
        <w:t>作为</w:t>
      </w:r>
      <w:r w:rsidR="000A7D81" w:rsidRPr="000A7D81">
        <w:rPr>
          <w:u w:val="none"/>
        </w:rPr>
        <w:t>ANMAT</w:t>
      </w:r>
      <w:r w:rsidR="000A7D81" w:rsidRPr="000A7D81">
        <w:rPr>
          <w:rFonts w:hint="eastAsia"/>
          <w:u w:val="none"/>
        </w:rPr>
        <w:t>决议</w:t>
      </w:r>
      <w:r w:rsidR="000A7D81" w:rsidRPr="000A7D81">
        <w:rPr>
          <w:u w:val="none"/>
        </w:rPr>
        <w:t>No. 7292/98</w:t>
      </w:r>
      <w:r w:rsidR="000A7D81" w:rsidRPr="000A7D81">
        <w:rPr>
          <w:rFonts w:hint="eastAsia"/>
          <w:u w:val="none"/>
        </w:rPr>
        <w:t>附录</w:t>
      </w:r>
      <w:r w:rsidR="00F26651">
        <w:rPr>
          <w:rFonts w:hint="eastAsia"/>
          <w:u w:val="none"/>
        </w:rPr>
        <w:t>整合至国内立法</w:t>
      </w:r>
      <w:r w:rsidR="000A7D81">
        <w:rPr>
          <w:rFonts w:hint="eastAsia"/>
          <w:u w:val="none"/>
        </w:rPr>
        <w:t>。</w:t>
      </w:r>
    </w:p>
    <w:p w:rsidR="00690A4F" w:rsidRDefault="00690A4F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</w:rPr>
      </w:pPr>
    </w:p>
    <w:p w:rsidR="00E41270" w:rsidRDefault="00F26651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</w:rPr>
      </w:pPr>
      <w:r>
        <w:rPr>
          <w:rFonts w:hint="eastAsia"/>
          <w:u w:val="none"/>
        </w:rPr>
        <w:t>文件</w:t>
      </w:r>
      <w:r w:rsidR="009274F0">
        <w:rPr>
          <w:rFonts w:hint="eastAsia"/>
          <w:u w:val="none"/>
        </w:rPr>
        <w:t>可从以下地址获取：</w:t>
      </w:r>
    </w:p>
    <w:p w:rsidR="00F26651" w:rsidRPr="00F26651" w:rsidRDefault="00F26651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</w:rPr>
      </w:pPr>
      <w:r>
        <w:rPr>
          <w:rFonts w:hint="eastAsia"/>
          <w:u w:val="none"/>
          <w:lang w:val="fr-FR"/>
        </w:rPr>
        <w:t>传真：</w:t>
      </w:r>
      <w:r w:rsidRPr="00F26651">
        <w:rPr>
          <w:u w:val="none"/>
          <w:lang w:val="fr-CH"/>
        </w:rPr>
        <w:t>(+54) 11 4349-4072</w:t>
      </w:r>
      <w:bookmarkStart w:id="0" w:name="_GoBack"/>
      <w:bookmarkEnd w:id="0"/>
    </w:p>
    <w:p w:rsidR="00F26651" w:rsidRDefault="00F26651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  <w:lang w:val="fr-FR"/>
        </w:rPr>
      </w:pPr>
      <w:r>
        <w:rPr>
          <w:rFonts w:hint="eastAsia"/>
          <w:u w:val="none"/>
        </w:rPr>
        <w:t>电子信箱：</w:t>
      </w:r>
      <w:r w:rsidRPr="00D92632">
        <w:rPr>
          <w:u w:val="none"/>
          <w:lang w:val="fr-FR"/>
        </w:rPr>
        <w:t>focalotc@mecon.gov.ar</w:t>
      </w:r>
    </w:p>
    <w:p w:rsidR="00F26651" w:rsidRDefault="000A7D81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  <w:lang w:val="fr-FR"/>
        </w:rPr>
      </w:pPr>
      <w:r>
        <w:rPr>
          <w:rFonts w:hint="eastAsia"/>
          <w:u w:val="none"/>
        </w:rPr>
        <w:t>网站</w:t>
      </w:r>
      <w:r w:rsidRPr="00F26651">
        <w:rPr>
          <w:rFonts w:hint="eastAsia"/>
          <w:u w:val="none"/>
          <w:lang w:val="fr-FR"/>
        </w:rPr>
        <w:t>：</w:t>
      </w:r>
      <w:r w:rsidR="00F26651" w:rsidRPr="00F26651">
        <w:rPr>
          <w:u w:val="none"/>
          <w:lang w:val="fr-FR"/>
        </w:rPr>
        <w:t>http://www.puntofocal.gov.ar/</w:t>
      </w:r>
    </w:p>
    <w:p w:rsidR="00F26651" w:rsidRPr="00F26651" w:rsidRDefault="00F26651" w:rsidP="00D749E4">
      <w:pPr>
        <w:pStyle w:val="Title2"/>
        <w:adjustRightInd w:val="0"/>
        <w:snapToGrid w:val="0"/>
        <w:spacing w:line="276" w:lineRule="auto"/>
        <w:jc w:val="both"/>
        <w:rPr>
          <w:u w:val="none"/>
          <w:lang w:val="fr-FR"/>
        </w:rPr>
      </w:pPr>
      <w:r>
        <w:rPr>
          <w:rFonts w:hint="eastAsia"/>
          <w:u w:val="none"/>
          <w:lang w:val="fr-FR"/>
        </w:rPr>
        <w:t xml:space="preserve">      </w:t>
      </w:r>
      <w:r w:rsidRPr="00F26651">
        <w:rPr>
          <w:u w:val="none"/>
          <w:lang w:val="fr-FR"/>
        </w:rPr>
        <w:t>http://www.puntofocal.gov.ar/formularios/registro_arg05.php</w:t>
      </w:r>
    </w:p>
    <w:p w:rsidR="00690A4F" w:rsidRPr="00F26651" w:rsidRDefault="00F26651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  <w:lang w:val="fr-FR"/>
        </w:rPr>
      </w:pPr>
      <w:r>
        <w:rPr>
          <w:rFonts w:hint="eastAsia"/>
          <w:u w:val="none"/>
          <w:lang w:val="fr-FR"/>
        </w:rPr>
        <w:t xml:space="preserve">      </w:t>
      </w:r>
      <w:r w:rsidRPr="00F26651">
        <w:rPr>
          <w:u w:val="none"/>
          <w:lang w:val="fr-FR"/>
        </w:rPr>
        <w:t>https://members.wto.org/crnattachments/2016/TBT/ARG/16_3566_00_s.pdf</w:t>
      </w:r>
    </w:p>
    <w:p w:rsidR="00690A4F" w:rsidRPr="00F26651" w:rsidRDefault="00690A4F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  <w:lang w:val="fr-FR"/>
        </w:rPr>
      </w:pPr>
    </w:p>
    <w:p w:rsidR="00690A4F" w:rsidRPr="00F26651" w:rsidRDefault="00690A4F" w:rsidP="00D749E4">
      <w:pPr>
        <w:pStyle w:val="Title2"/>
        <w:adjustRightInd w:val="0"/>
        <w:snapToGrid w:val="0"/>
        <w:spacing w:line="276" w:lineRule="auto"/>
        <w:jc w:val="both"/>
        <w:rPr>
          <w:rFonts w:hint="eastAsia"/>
          <w:u w:val="none"/>
          <w:lang w:val="fr-FR"/>
        </w:rPr>
      </w:pPr>
    </w:p>
    <w:p w:rsidR="00A12ED4" w:rsidRPr="00F26651" w:rsidRDefault="00690A4F" w:rsidP="00D749E4">
      <w:pPr>
        <w:pStyle w:val="Title2"/>
        <w:adjustRightInd w:val="0"/>
        <w:snapToGrid w:val="0"/>
        <w:spacing w:line="276" w:lineRule="auto"/>
        <w:rPr>
          <w:lang w:val="fr-FR"/>
        </w:rPr>
      </w:pPr>
      <w:r w:rsidRPr="00F26651">
        <w:rPr>
          <w:b/>
          <w:u w:val="none"/>
          <w:lang w:val="fr-FR"/>
        </w:rPr>
        <w:t>__________</w:t>
      </w:r>
    </w:p>
    <w:sectPr w:rsidR="00A12ED4" w:rsidRPr="00F26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DFB" w:rsidRDefault="00234DFB" w:rsidP="00F26651">
      <w:r>
        <w:separator/>
      </w:r>
    </w:p>
  </w:endnote>
  <w:endnote w:type="continuationSeparator" w:id="0">
    <w:p w:rsidR="00234DFB" w:rsidRDefault="00234DFB" w:rsidP="00F2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DFB" w:rsidRDefault="00234DFB" w:rsidP="00F26651">
      <w:r>
        <w:separator/>
      </w:r>
    </w:p>
  </w:footnote>
  <w:footnote w:type="continuationSeparator" w:id="0">
    <w:p w:rsidR="00234DFB" w:rsidRDefault="00234DFB" w:rsidP="00F26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F"/>
    <w:rsid w:val="0005555D"/>
    <w:rsid w:val="000A77BC"/>
    <w:rsid w:val="000A7D81"/>
    <w:rsid w:val="000B71BA"/>
    <w:rsid w:val="000F37DB"/>
    <w:rsid w:val="001129A9"/>
    <w:rsid w:val="001307E8"/>
    <w:rsid w:val="001414CA"/>
    <w:rsid w:val="001A4A06"/>
    <w:rsid w:val="001E6377"/>
    <w:rsid w:val="00234DFB"/>
    <w:rsid w:val="002F0CB1"/>
    <w:rsid w:val="003375F8"/>
    <w:rsid w:val="003A54B1"/>
    <w:rsid w:val="003C4AF1"/>
    <w:rsid w:val="004D552E"/>
    <w:rsid w:val="005317A6"/>
    <w:rsid w:val="0053287B"/>
    <w:rsid w:val="0054563A"/>
    <w:rsid w:val="00595BEA"/>
    <w:rsid w:val="005C1FEC"/>
    <w:rsid w:val="005C2639"/>
    <w:rsid w:val="006625CF"/>
    <w:rsid w:val="00675928"/>
    <w:rsid w:val="00680986"/>
    <w:rsid w:val="00690A4F"/>
    <w:rsid w:val="007A1290"/>
    <w:rsid w:val="00822E83"/>
    <w:rsid w:val="009239F5"/>
    <w:rsid w:val="009274F0"/>
    <w:rsid w:val="009412C5"/>
    <w:rsid w:val="00A12ED4"/>
    <w:rsid w:val="00A21910"/>
    <w:rsid w:val="00A2715C"/>
    <w:rsid w:val="00A731EB"/>
    <w:rsid w:val="00A8757F"/>
    <w:rsid w:val="00AB368F"/>
    <w:rsid w:val="00AE0645"/>
    <w:rsid w:val="00AE2CD6"/>
    <w:rsid w:val="00B02E5F"/>
    <w:rsid w:val="00C10B24"/>
    <w:rsid w:val="00C3687E"/>
    <w:rsid w:val="00D1456B"/>
    <w:rsid w:val="00D55FEF"/>
    <w:rsid w:val="00D678CC"/>
    <w:rsid w:val="00D749E4"/>
    <w:rsid w:val="00DD2DDE"/>
    <w:rsid w:val="00E23031"/>
    <w:rsid w:val="00E41270"/>
    <w:rsid w:val="00ED1BDC"/>
    <w:rsid w:val="00F26651"/>
    <w:rsid w:val="00F915BA"/>
    <w:rsid w:val="00FC0E49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CC22B-F56F-4B1E-950E-185B663F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4F"/>
    <w:pPr>
      <w:tabs>
        <w:tab w:val="left" w:pos="720"/>
      </w:tabs>
      <w:jc w:val="both"/>
    </w:pPr>
    <w:rPr>
      <w:sz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690A4F"/>
    <w:pPr>
      <w:jc w:val="center"/>
    </w:pPr>
    <w:rPr>
      <w:b/>
      <w:caps/>
      <w:kern w:val="28"/>
    </w:rPr>
  </w:style>
  <w:style w:type="paragraph" w:customStyle="1" w:styleId="Title2">
    <w:name w:val="Title 2"/>
    <w:basedOn w:val="a"/>
    <w:rsid w:val="00690A4F"/>
    <w:pPr>
      <w:jc w:val="center"/>
    </w:pPr>
    <w:rPr>
      <w:u w:val="single"/>
    </w:rPr>
  </w:style>
  <w:style w:type="paragraph" w:styleId="a4">
    <w:name w:val="header"/>
    <w:basedOn w:val="a"/>
    <w:rsid w:val="00690A4F"/>
    <w:pPr>
      <w:tabs>
        <w:tab w:val="center" w:pos="4513"/>
        <w:tab w:val="right" w:pos="9027"/>
      </w:tabs>
      <w:jc w:val="left"/>
    </w:pPr>
  </w:style>
  <w:style w:type="character" w:styleId="a5">
    <w:name w:val="Hyperlink"/>
    <w:basedOn w:val="a0"/>
    <w:rsid w:val="00690A4F"/>
    <w:rPr>
      <w:color w:val="0000FF"/>
      <w:u w:val="single"/>
    </w:rPr>
  </w:style>
  <w:style w:type="paragraph" w:styleId="a6">
    <w:name w:val="footer"/>
    <w:basedOn w:val="a"/>
    <w:link w:val="Char"/>
    <w:rsid w:val="00F26651"/>
    <w:pPr>
      <w:tabs>
        <w:tab w:val="clear" w:pos="72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F26651"/>
    <w:rPr>
      <w:sz w:val="18"/>
      <w:szCs w:val="18"/>
      <w:lang w:val="en-GB"/>
    </w:rPr>
  </w:style>
  <w:style w:type="paragraph" w:styleId="1">
    <w:name w:val="index 1"/>
    <w:basedOn w:val="a"/>
    <w:next w:val="a"/>
    <w:autoRedefine/>
    <w:rsid w:val="00A12ED4"/>
    <w:pPr>
      <w:tabs>
        <w:tab w:val="clear" w:pos="720"/>
      </w:tabs>
    </w:pPr>
  </w:style>
  <w:style w:type="paragraph" w:styleId="a7">
    <w:name w:val="index heading"/>
    <w:basedOn w:val="a"/>
    <w:next w:val="1"/>
    <w:rsid w:val="00A12ED4"/>
  </w:style>
  <w:style w:type="paragraph" w:styleId="a8">
    <w:name w:val="toa heading"/>
    <w:basedOn w:val="a"/>
    <w:next w:val="a"/>
    <w:rsid w:val="00A12ED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>lancer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世界贸易组织</dc:title>
  <dc:subject/>
  <dc:creator>lancer</dc:creator>
  <cp:keywords/>
  <cp:lastModifiedBy>cz</cp:lastModifiedBy>
  <cp:revision>5</cp:revision>
  <dcterms:created xsi:type="dcterms:W3CDTF">2017-01-18T01:16:00Z</dcterms:created>
  <dcterms:modified xsi:type="dcterms:W3CDTF">2017-01-18T01:20:00Z</dcterms:modified>
</cp:coreProperties>
</file>