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22" w:type="dxa"/>
        <w:jc w:val="center"/>
        <w:tblLayout w:type="fixed"/>
        <w:tblLook w:val="0000" w:firstRow="0" w:lastRow="0" w:firstColumn="0" w:lastColumn="0" w:noHBand="0" w:noVBand="0"/>
      </w:tblPr>
      <w:tblGrid>
        <w:gridCol w:w="5830"/>
        <w:gridCol w:w="2392"/>
      </w:tblGrid>
      <w:tr w:rsidR="008D6644" w:rsidTr="008D6644">
        <w:tblPrEx>
          <w:tblCellMar>
            <w:top w:w="0" w:type="dxa"/>
            <w:bottom w:w="0" w:type="dxa"/>
          </w:tblCellMar>
        </w:tblPrEx>
        <w:trPr>
          <w:jc w:val="center"/>
        </w:trPr>
        <w:tc>
          <w:tcPr>
            <w:tcW w:w="6443" w:type="dxa"/>
            <w:vMerge w:val="restart"/>
          </w:tcPr>
          <w:p w:rsidR="008D6644" w:rsidRDefault="008D6644" w:rsidP="008D6644">
            <w:pPr>
              <w:adjustRightInd w:val="0"/>
              <w:snapToGrid w:val="0"/>
              <w:jc w:val="left"/>
              <w:rPr>
                <w:rFonts w:hint="eastAsia"/>
                <w:b/>
                <w:smallCaps/>
                <w:sz w:val="44"/>
              </w:rPr>
            </w:pPr>
            <w:r>
              <w:rPr>
                <w:rFonts w:hint="eastAsia"/>
                <w:b/>
                <w:smallCaps/>
                <w:sz w:val="44"/>
              </w:rPr>
              <w:t>世界贸易组织</w:t>
            </w:r>
          </w:p>
          <w:p w:rsidR="008D6644" w:rsidRDefault="008D6644" w:rsidP="008D6644">
            <w:pPr>
              <w:adjustRightInd w:val="0"/>
              <w:snapToGrid w:val="0"/>
              <w:jc w:val="left"/>
              <w:rPr>
                <w:b/>
                <w:smallCaps/>
                <w:sz w:val="18"/>
              </w:rPr>
            </w:pPr>
          </w:p>
        </w:tc>
        <w:tc>
          <w:tcPr>
            <w:tcW w:w="2629" w:type="dxa"/>
          </w:tcPr>
          <w:p w:rsidR="008D6644" w:rsidRDefault="008D6644" w:rsidP="008D6644">
            <w:pPr>
              <w:adjustRightInd w:val="0"/>
              <w:snapToGrid w:val="0"/>
              <w:jc w:val="left"/>
              <w:rPr>
                <w:u w:val="single"/>
              </w:rPr>
            </w:pPr>
          </w:p>
        </w:tc>
      </w:tr>
      <w:tr w:rsidR="008D6644" w:rsidTr="008D6644">
        <w:tblPrEx>
          <w:tblCellMar>
            <w:top w:w="0" w:type="dxa"/>
            <w:bottom w:w="0" w:type="dxa"/>
          </w:tblCellMar>
        </w:tblPrEx>
        <w:trPr>
          <w:trHeight w:hRule="exact" w:val="120"/>
          <w:jc w:val="center"/>
        </w:trPr>
        <w:tc>
          <w:tcPr>
            <w:tcW w:w="6443" w:type="dxa"/>
            <w:vMerge/>
          </w:tcPr>
          <w:p w:rsidR="008D6644" w:rsidRDefault="008D6644" w:rsidP="008D6644">
            <w:pPr>
              <w:adjustRightInd w:val="0"/>
              <w:snapToGrid w:val="0"/>
              <w:jc w:val="left"/>
            </w:pPr>
          </w:p>
        </w:tc>
        <w:tc>
          <w:tcPr>
            <w:tcW w:w="2629" w:type="dxa"/>
          </w:tcPr>
          <w:p w:rsidR="008D6644" w:rsidRDefault="008D6644" w:rsidP="008D6644">
            <w:pPr>
              <w:adjustRightInd w:val="0"/>
              <w:snapToGrid w:val="0"/>
              <w:jc w:val="left"/>
            </w:pPr>
          </w:p>
        </w:tc>
      </w:tr>
      <w:tr w:rsidR="008D6644" w:rsidTr="008D6644">
        <w:tblPrEx>
          <w:tblCellMar>
            <w:top w:w="0" w:type="dxa"/>
            <w:bottom w:w="0" w:type="dxa"/>
          </w:tblCellMar>
        </w:tblPrEx>
        <w:trPr>
          <w:jc w:val="center"/>
        </w:trPr>
        <w:tc>
          <w:tcPr>
            <w:tcW w:w="6443" w:type="dxa"/>
            <w:vMerge/>
          </w:tcPr>
          <w:p w:rsidR="008D6644" w:rsidRDefault="008D6644" w:rsidP="008D6644">
            <w:pPr>
              <w:adjustRightInd w:val="0"/>
              <w:snapToGrid w:val="0"/>
              <w:jc w:val="left"/>
              <w:rPr>
                <w:smallCaps/>
                <w:sz w:val="44"/>
              </w:rPr>
            </w:pPr>
          </w:p>
        </w:tc>
        <w:tc>
          <w:tcPr>
            <w:tcW w:w="2629" w:type="dxa"/>
          </w:tcPr>
          <w:p w:rsidR="008D6644" w:rsidRDefault="008D6644" w:rsidP="008D6644">
            <w:pPr>
              <w:adjustRightInd w:val="0"/>
              <w:snapToGrid w:val="0"/>
              <w:jc w:val="left"/>
              <w:rPr>
                <w:rFonts w:hint="eastAsia"/>
                <w:b/>
              </w:rPr>
            </w:pPr>
            <w:r>
              <w:rPr>
                <w:b/>
              </w:rPr>
              <w:t>G/TBT/N/</w:t>
            </w:r>
            <w:r w:rsidRPr="003B75BB">
              <w:rPr>
                <w:b/>
              </w:rPr>
              <w:t>CRI/</w:t>
            </w:r>
            <w:r w:rsidRPr="00C72E71">
              <w:rPr>
                <w:b/>
                <w:color w:val="000000"/>
              </w:rPr>
              <w:t>1</w:t>
            </w:r>
            <w:r>
              <w:rPr>
                <w:rFonts w:hint="eastAsia"/>
                <w:b/>
                <w:color w:val="000000"/>
              </w:rPr>
              <w:t>60</w:t>
            </w:r>
          </w:p>
          <w:p w:rsidR="008D6644" w:rsidRDefault="008D6644" w:rsidP="008D6644">
            <w:pPr>
              <w:adjustRightInd w:val="0"/>
              <w:snapToGrid w:val="0"/>
              <w:jc w:val="left"/>
              <w:rPr>
                <w:rFonts w:hint="eastAsia"/>
              </w:rPr>
            </w:pPr>
            <w:r w:rsidRPr="007A792F">
              <w:rPr>
                <w:szCs w:val="22"/>
              </w:rPr>
              <w:t>201</w:t>
            </w:r>
            <w:r>
              <w:rPr>
                <w:rFonts w:hint="eastAsia"/>
                <w:szCs w:val="22"/>
              </w:rPr>
              <w:t>6</w:t>
            </w:r>
            <w:r>
              <w:rPr>
                <w:rFonts w:hint="eastAsia"/>
              </w:rPr>
              <w:t>年</w:t>
            </w:r>
            <w:r>
              <w:rPr>
                <w:rFonts w:hint="eastAsia"/>
              </w:rPr>
              <w:t>7</w:t>
            </w:r>
            <w:r>
              <w:rPr>
                <w:rFonts w:hint="eastAsia"/>
              </w:rPr>
              <w:t>月</w:t>
            </w:r>
            <w:r>
              <w:rPr>
                <w:rFonts w:hint="eastAsia"/>
              </w:rPr>
              <w:t>22</w:t>
            </w:r>
            <w:r>
              <w:rPr>
                <w:rFonts w:hint="eastAsia"/>
              </w:rPr>
              <w:t>日</w:t>
            </w:r>
          </w:p>
        </w:tc>
      </w:tr>
      <w:tr w:rsidR="008D6644" w:rsidTr="008D6644">
        <w:tblPrEx>
          <w:tblCellMar>
            <w:top w:w="0" w:type="dxa"/>
            <w:bottom w:w="0" w:type="dxa"/>
          </w:tblCellMar>
        </w:tblPrEx>
        <w:trPr>
          <w:jc w:val="center"/>
        </w:trPr>
        <w:tc>
          <w:tcPr>
            <w:tcW w:w="6443" w:type="dxa"/>
            <w:tcBorders>
              <w:bottom w:val="single" w:sz="4" w:space="0" w:color="auto"/>
            </w:tcBorders>
          </w:tcPr>
          <w:p w:rsidR="008D6644" w:rsidRDefault="008D6644" w:rsidP="008D6644">
            <w:pPr>
              <w:adjustRightInd w:val="0"/>
              <w:snapToGrid w:val="0"/>
              <w:jc w:val="left"/>
            </w:pPr>
          </w:p>
        </w:tc>
        <w:tc>
          <w:tcPr>
            <w:tcW w:w="2629" w:type="dxa"/>
            <w:tcBorders>
              <w:bottom w:val="single" w:sz="4" w:space="0" w:color="auto"/>
            </w:tcBorders>
          </w:tcPr>
          <w:p w:rsidR="008D6644" w:rsidRDefault="008D6644" w:rsidP="008D6644">
            <w:pPr>
              <w:adjustRightInd w:val="0"/>
              <w:snapToGrid w:val="0"/>
              <w:jc w:val="left"/>
              <w:rPr>
                <w:sz w:val="18"/>
              </w:rPr>
            </w:pPr>
            <w:r w:rsidRPr="00E92C59">
              <w:rPr>
                <w:color w:val="000000"/>
                <w:sz w:val="18"/>
              </w:rPr>
              <w:t>(1</w:t>
            </w:r>
            <w:r>
              <w:rPr>
                <w:rFonts w:hint="eastAsia"/>
                <w:color w:val="000000"/>
                <w:sz w:val="18"/>
              </w:rPr>
              <w:t>6</w:t>
            </w:r>
            <w:r w:rsidRPr="00E92C59">
              <w:rPr>
                <w:color w:val="000000"/>
                <w:sz w:val="18"/>
              </w:rPr>
              <w:t>-</w:t>
            </w:r>
            <w:r w:rsidRPr="00D641C1">
              <w:rPr>
                <w:color w:val="000000"/>
                <w:sz w:val="18"/>
              </w:rPr>
              <w:t>3913</w:t>
            </w:r>
            <w:r w:rsidRPr="00E92C59">
              <w:rPr>
                <w:color w:val="000000"/>
                <w:sz w:val="18"/>
              </w:rPr>
              <w:t>)</w:t>
            </w:r>
          </w:p>
        </w:tc>
      </w:tr>
      <w:tr w:rsidR="008D6644" w:rsidTr="008D6644">
        <w:tblPrEx>
          <w:tblCellMar>
            <w:top w:w="0" w:type="dxa"/>
            <w:bottom w:w="0" w:type="dxa"/>
          </w:tblCellMar>
        </w:tblPrEx>
        <w:trPr>
          <w:trHeight w:hRule="exact" w:val="160"/>
          <w:jc w:val="center"/>
        </w:trPr>
        <w:tc>
          <w:tcPr>
            <w:tcW w:w="6443" w:type="dxa"/>
          </w:tcPr>
          <w:p w:rsidR="008D6644" w:rsidRDefault="008D6644" w:rsidP="008D6644">
            <w:pPr>
              <w:adjustRightInd w:val="0"/>
              <w:snapToGrid w:val="0"/>
              <w:jc w:val="left"/>
            </w:pPr>
          </w:p>
        </w:tc>
        <w:tc>
          <w:tcPr>
            <w:tcW w:w="2629" w:type="dxa"/>
          </w:tcPr>
          <w:p w:rsidR="008D6644" w:rsidRDefault="008D6644" w:rsidP="008D6644">
            <w:pPr>
              <w:adjustRightInd w:val="0"/>
              <w:snapToGrid w:val="0"/>
              <w:jc w:val="left"/>
            </w:pPr>
          </w:p>
        </w:tc>
      </w:tr>
      <w:tr w:rsidR="008D6644" w:rsidTr="008D6644">
        <w:tblPrEx>
          <w:tblCellMar>
            <w:top w:w="0" w:type="dxa"/>
            <w:bottom w:w="0" w:type="dxa"/>
          </w:tblCellMar>
        </w:tblPrEx>
        <w:trPr>
          <w:jc w:val="center"/>
        </w:trPr>
        <w:tc>
          <w:tcPr>
            <w:tcW w:w="6443" w:type="dxa"/>
          </w:tcPr>
          <w:p w:rsidR="008D6644" w:rsidRDefault="008D6644" w:rsidP="008D6644">
            <w:pPr>
              <w:adjustRightInd w:val="0"/>
              <w:snapToGrid w:val="0"/>
              <w:jc w:val="left"/>
              <w:rPr>
                <w:rFonts w:hint="eastAsia"/>
                <w:b/>
              </w:rPr>
            </w:pPr>
            <w:r>
              <w:rPr>
                <w:rFonts w:hint="eastAsia"/>
                <w:b/>
              </w:rPr>
              <w:t>贸易技术壁垒委员会</w:t>
            </w:r>
          </w:p>
        </w:tc>
        <w:tc>
          <w:tcPr>
            <w:tcW w:w="2629" w:type="dxa"/>
          </w:tcPr>
          <w:p w:rsidR="008D6644" w:rsidRPr="001F5934" w:rsidRDefault="008D6644" w:rsidP="008D6644">
            <w:pPr>
              <w:pStyle w:val="a4"/>
              <w:tabs>
                <w:tab w:val="clear" w:pos="720"/>
                <w:tab w:val="left" w:pos="962"/>
              </w:tabs>
              <w:adjustRightInd w:val="0"/>
              <w:snapToGrid w:val="0"/>
              <w:rPr>
                <w:rFonts w:hint="eastAsia"/>
              </w:rPr>
            </w:pPr>
            <w:r>
              <w:rPr>
                <w:rFonts w:hint="eastAsia"/>
              </w:rPr>
              <w:t>原文：</w:t>
            </w:r>
            <w:r w:rsidRPr="001F5934">
              <w:rPr>
                <w:rFonts w:hint="eastAsia"/>
              </w:rPr>
              <w:t>西班牙语</w:t>
            </w:r>
          </w:p>
        </w:tc>
      </w:tr>
    </w:tbl>
    <w:p w:rsidR="008D6644" w:rsidRDefault="008D6644" w:rsidP="008D6644"/>
    <w:p w:rsidR="008D6644" w:rsidRDefault="008D6644" w:rsidP="008D6644">
      <w:pPr>
        <w:pStyle w:val="a3"/>
        <w:rPr>
          <w:rFonts w:hint="eastAsia"/>
          <w:sz w:val="30"/>
        </w:rPr>
      </w:pPr>
      <w:r>
        <w:rPr>
          <w:rFonts w:hint="eastAsia"/>
          <w:sz w:val="30"/>
        </w:rPr>
        <w:t>通</w:t>
      </w:r>
      <w:r>
        <w:rPr>
          <w:rFonts w:hint="eastAsia"/>
          <w:sz w:val="30"/>
        </w:rPr>
        <w:t xml:space="preserve">             </w:t>
      </w:r>
      <w:r>
        <w:rPr>
          <w:rFonts w:hint="eastAsia"/>
          <w:sz w:val="30"/>
        </w:rPr>
        <w:t>报</w:t>
      </w:r>
    </w:p>
    <w:p w:rsidR="008D6644" w:rsidRDefault="008D6644" w:rsidP="008D6644"/>
    <w:p w:rsidR="008D6644" w:rsidRDefault="008D6644" w:rsidP="008D6644">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8D6644" w:rsidRDefault="008D6644" w:rsidP="008D6644">
      <w:pPr>
        <w:jc w:val="center"/>
      </w:pPr>
    </w:p>
    <w:tbl>
      <w:tblPr>
        <w:tblW w:w="8222"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0"/>
        <w:gridCol w:w="3198"/>
        <w:gridCol w:w="405"/>
        <w:gridCol w:w="3959"/>
      </w:tblGrid>
      <w:tr w:rsidR="008D6644" w:rsidTr="008D6644">
        <w:trPr>
          <w:jc w:val="center"/>
        </w:trPr>
        <w:tc>
          <w:tcPr>
            <w:tcW w:w="709" w:type="dxa"/>
            <w:tcBorders>
              <w:top w:val="double" w:sz="4" w:space="0" w:color="auto"/>
              <w:bottom w:val="single" w:sz="4" w:space="0" w:color="auto"/>
            </w:tcBorders>
          </w:tcPr>
          <w:p w:rsidR="008D6644" w:rsidRDefault="008D6644" w:rsidP="008D6644">
            <w:pPr>
              <w:adjustRightInd w:val="0"/>
              <w:snapToGrid w:val="0"/>
              <w:spacing w:line="276" w:lineRule="auto"/>
              <w:rPr>
                <w:b/>
              </w:rPr>
            </w:pPr>
            <w:r>
              <w:rPr>
                <w:b/>
              </w:rPr>
              <w:t>1.</w:t>
            </w:r>
          </w:p>
        </w:tc>
        <w:tc>
          <w:tcPr>
            <w:tcW w:w="8363" w:type="dxa"/>
            <w:gridSpan w:val="3"/>
            <w:tcBorders>
              <w:top w:val="double" w:sz="4" w:space="0" w:color="auto"/>
              <w:bottom w:val="single" w:sz="4" w:space="0" w:color="auto"/>
            </w:tcBorders>
          </w:tcPr>
          <w:p w:rsidR="008D6644" w:rsidRDefault="008D6644" w:rsidP="008D6644">
            <w:pPr>
              <w:adjustRightInd w:val="0"/>
              <w:snapToGrid w:val="0"/>
              <w:spacing w:line="276" w:lineRule="auto"/>
              <w:rPr>
                <w:rFonts w:hint="eastAsia"/>
                <w:u w:val="single"/>
              </w:rPr>
            </w:pPr>
            <w:r>
              <w:rPr>
                <w:rFonts w:hint="eastAsia"/>
                <w:b/>
              </w:rPr>
              <w:t>通报成员：</w:t>
            </w:r>
            <w:r w:rsidRPr="00684C23">
              <w:rPr>
                <w:rFonts w:hint="eastAsia"/>
                <w:u w:val="single"/>
              </w:rPr>
              <w:t>哥斯达黎加</w:t>
            </w:r>
          </w:p>
          <w:p w:rsidR="008D6644" w:rsidRDefault="008D6644" w:rsidP="008D6644">
            <w:pPr>
              <w:adjustRightInd w:val="0"/>
              <w:snapToGrid w:val="0"/>
              <w:spacing w:line="276" w:lineRule="auto"/>
            </w:pPr>
            <w:r>
              <w:rPr>
                <w:rFonts w:hint="eastAsia"/>
                <w:b/>
              </w:rPr>
              <w:t>如可能，列出涉及的地方政府名称</w:t>
            </w:r>
            <w:r>
              <w:rPr>
                <w:b/>
              </w:rPr>
              <w:t xml:space="preserve"> ( 3.2</w:t>
            </w:r>
            <w:r>
              <w:rPr>
                <w:rFonts w:hint="eastAsia"/>
                <w:b/>
              </w:rPr>
              <w:t>条和</w:t>
            </w:r>
            <w:r>
              <w:rPr>
                <w:b/>
              </w:rPr>
              <w:t>7.2</w:t>
            </w:r>
            <w:r>
              <w:rPr>
                <w:rFonts w:hint="eastAsia"/>
                <w:b/>
              </w:rPr>
              <w:t xml:space="preserve"> </w:t>
            </w:r>
            <w:r>
              <w:rPr>
                <w:rFonts w:hint="eastAsia"/>
                <w:b/>
              </w:rPr>
              <w:t>条</w:t>
            </w:r>
            <w:r>
              <w:rPr>
                <w:rFonts w:hint="eastAsia"/>
                <w:b/>
              </w:rPr>
              <w:t>)</w:t>
            </w:r>
            <w:r>
              <w:rPr>
                <w:rFonts w:hint="eastAsia"/>
                <w:b/>
              </w:rPr>
              <w:t>：</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2.</w:t>
            </w:r>
          </w:p>
        </w:tc>
        <w:tc>
          <w:tcPr>
            <w:tcW w:w="8363" w:type="dxa"/>
            <w:gridSpan w:val="3"/>
            <w:tcBorders>
              <w:top w:val="single" w:sz="4" w:space="0" w:color="auto"/>
              <w:bottom w:val="single" w:sz="4" w:space="0" w:color="auto"/>
            </w:tcBorders>
          </w:tcPr>
          <w:p w:rsidR="008D6644" w:rsidRPr="00880BC0" w:rsidRDefault="008D6644" w:rsidP="008D6644">
            <w:pPr>
              <w:pStyle w:val="a5"/>
              <w:adjustRightInd w:val="0"/>
              <w:snapToGrid w:val="0"/>
              <w:spacing w:line="276" w:lineRule="auto"/>
              <w:rPr>
                <w:rFonts w:hint="eastAsia"/>
              </w:rPr>
            </w:pPr>
            <w:r>
              <w:rPr>
                <w:rFonts w:hint="eastAsia"/>
              </w:rPr>
              <w:t>负责机构：</w:t>
            </w:r>
            <w:r w:rsidRPr="00684C23">
              <w:rPr>
                <w:rFonts w:hint="eastAsia"/>
                <w:b w:val="0"/>
              </w:rPr>
              <w:t>经济工业贸易部</w:t>
            </w:r>
            <w:r>
              <w:rPr>
                <w:rFonts w:hint="eastAsia"/>
                <w:b w:val="0"/>
              </w:rPr>
              <w:t>（</w:t>
            </w:r>
            <w:r w:rsidRPr="000157BB">
              <w:rPr>
                <w:b w:val="0"/>
                <w:color w:val="000000"/>
              </w:rPr>
              <w:t>MEIC</w:t>
            </w:r>
            <w:r>
              <w:rPr>
                <w:rFonts w:hint="eastAsia"/>
                <w:b w:val="0"/>
              </w:rPr>
              <w:t>）</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3.</w:t>
            </w:r>
          </w:p>
        </w:tc>
        <w:tc>
          <w:tcPr>
            <w:tcW w:w="8363" w:type="dxa"/>
            <w:gridSpan w:val="3"/>
            <w:tcBorders>
              <w:top w:val="single" w:sz="4" w:space="0" w:color="auto"/>
              <w:bottom w:val="single" w:sz="4" w:space="0" w:color="auto"/>
            </w:tcBorders>
          </w:tcPr>
          <w:p w:rsidR="008D6644" w:rsidRDefault="008D6644" w:rsidP="008D6644">
            <w:pPr>
              <w:adjustRightInd w:val="0"/>
              <w:snapToGrid w:val="0"/>
              <w:spacing w:line="276" w:lineRule="auto"/>
            </w:pPr>
            <w:r>
              <w:rPr>
                <w:rFonts w:hint="eastAsia"/>
                <w:b/>
              </w:rPr>
              <w:t>通报依据的条款</w:t>
            </w:r>
            <w:r>
              <w:rPr>
                <w:b/>
              </w:rPr>
              <w:t xml:space="preserve"> </w:t>
            </w:r>
            <w:smartTag w:uri="urn:schemas-microsoft-com:office:smarttags" w:element="chsdate">
              <w:smartTagPr>
                <w:attr w:name="IsROCDate" w:val="False"/>
                <w:attr w:name="IsLunarDate" w:val="False"/>
                <w:attr w:name="Day" w:val="30"/>
                <w:attr w:name="Month" w:val="12"/>
                <w:attr w:name="Year" w:val="1899"/>
              </w:smartTagPr>
              <w:r>
                <w:rPr>
                  <w:b/>
                </w:rPr>
                <w:t>2.9.2</w:t>
              </w:r>
            </w:smartTag>
            <w:r>
              <w:rPr>
                <w:b/>
              </w:rPr>
              <w:t xml:space="preserve"> [</w:t>
            </w:r>
            <w:r w:rsidRPr="00C72E71">
              <w:rPr>
                <w:b/>
                <w:color w:val="000000"/>
              </w:rPr>
              <w:t>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w:t>
            </w:r>
            <w:r>
              <w:rPr>
                <w:rFonts w:hint="eastAsia"/>
                <w:b/>
              </w:rPr>
              <w:t>其他</w:t>
            </w:r>
            <w:r>
              <w:rPr>
                <w:b/>
              </w:rPr>
              <w:t>:</w:t>
            </w:r>
            <w:r>
              <w:t xml:space="preserve"> </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4.</w:t>
            </w:r>
          </w:p>
        </w:tc>
        <w:tc>
          <w:tcPr>
            <w:tcW w:w="8363" w:type="dxa"/>
            <w:gridSpan w:val="3"/>
            <w:tcBorders>
              <w:top w:val="single" w:sz="4" w:space="0" w:color="auto"/>
              <w:bottom w:val="single" w:sz="4" w:space="0" w:color="auto"/>
            </w:tcBorders>
          </w:tcPr>
          <w:p w:rsidR="008D6644" w:rsidRPr="00EF0669" w:rsidRDefault="008D6644" w:rsidP="008D6644">
            <w:pPr>
              <w:adjustRightInd w:val="0"/>
              <w:snapToGrid w:val="0"/>
              <w:spacing w:line="276" w:lineRule="auto"/>
              <w:jc w:val="left"/>
              <w:rPr>
                <w:rFonts w:hint="eastAsia"/>
              </w:rPr>
            </w:pPr>
            <w:r>
              <w:rPr>
                <w:rFonts w:hint="eastAsia"/>
                <w:b/>
              </w:rPr>
              <w:t>覆盖的产品</w:t>
            </w:r>
            <w:r>
              <w:rPr>
                <w:b/>
              </w:rPr>
              <w:t xml:space="preserve"> (</w:t>
            </w:r>
            <w:r>
              <w:rPr>
                <w:rFonts w:hint="eastAsia"/>
                <w:b/>
              </w:rPr>
              <w:t xml:space="preserve">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rFonts w:hint="eastAsia"/>
                <w:b/>
              </w:rPr>
              <w:t>)</w:t>
            </w:r>
            <w:r>
              <w:rPr>
                <w:b/>
              </w:rPr>
              <w:t>:</w:t>
            </w:r>
            <w:r w:rsidRPr="00674766">
              <w:rPr>
                <w:bCs/>
              </w:rPr>
              <w:t xml:space="preserve"> </w:t>
            </w:r>
            <w:r w:rsidRPr="009E18AF">
              <w:rPr>
                <w:rStyle w:val="a"/>
              </w:rPr>
              <w:t>65.100</w:t>
            </w:r>
          </w:p>
          <w:p w:rsidR="008D6644" w:rsidRDefault="008D6644" w:rsidP="008D6644">
            <w:pPr>
              <w:adjustRightInd w:val="0"/>
              <w:snapToGrid w:val="0"/>
              <w:spacing w:line="276" w:lineRule="auto"/>
              <w:jc w:val="left"/>
              <w:rPr>
                <w:rFonts w:hint="eastAsia"/>
              </w:rPr>
            </w:pPr>
            <w:r>
              <w:rPr>
                <w:rFonts w:ascii="CG Times" w:hAnsi="CG Times"/>
                <w:b/>
                <w:color w:val="000000"/>
              </w:rPr>
              <w:t>ICS:</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hint="eastAsia"/>
                <w:color w:val="000000"/>
              </w:rPr>
              <w:t xml:space="preserve">                </w:t>
            </w:r>
            <w:r>
              <w:rPr>
                <w:rFonts w:ascii="CG Times" w:hAnsi="CG Times"/>
                <w:b/>
                <w:color w:val="000000"/>
              </w:rPr>
              <w:t>HS:</w:t>
            </w:r>
            <w:r>
              <w:rPr>
                <w:rFonts w:ascii="CG Times" w:hAnsi="CG Times"/>
                <w:color w:val="000000"/>
              </w:rPr>
              <w:t xml:space="preserve"> </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5.</w:t>
            </w:r>
          </w:p>
        </w:tc>
        <w:tc>
          <w:tcPr>
            <w:tcW w:w="8363" w:type="dxa"/>
            <w:gridSpan w:val="3"/>
            <w:tcBorders>
              <w:top w:val="single" w:sz="4" w:space="0" w:color="auto"/>
              <w:bottom w:val="single" w:sz="4" w:space="0" w:color="auto"/>
            </w:tcBorders>
          </w:tcPr>
          <w:p w:rsidR="008D6644" w:rsidRPr="008D6644" w:rsidRDefault="008D6644" w:rsidP="008D6644">
            <w:pPr>
              <w:adjustRightInd w:val="0"/>
              <w:snapToGrid w:val="0"/>
              <w:spacing w:line="276" w:lineRule="auto"/>
              <w:rPr>
                <w:rFonts w:hint="eastAsia"/>
                <w:lang w:val="es-ES"/>
              </w:rPr>
            </w:pPr>
            <w:r>
              <w:rPr>
                <w:rFonts w:hint="eastAsia"/>
                <w:b/>
              </w:rPr>
              <w:t>通报文件的标题</w:t>
            </w:r>
            <w:r>
              <w:rPr>
                <w:b/>
              </w:rPr>
              <w:t xml:space="preserve">, </w:t>
            </w:r>
            <w:r>
              <w:rPr>
                <w:rFonts w:hint="eastAsia"/>
                <w:b/>
              </w:rPr>
              <w:t>页数和使用语言</w:t>
            </w:r>
            <w:r>
              <w:rPr>
                <w:b/>
              </w:rPr>
              <w:t>:</w:t>
            </w:r>
            <w:r>
              <w:rPr>
                <w:rFonts w:hint="eastAsia"/>
                <w:szCs w:val="22"/>
              </w:rPr>
              <w:t xml:space="preserve"> </w:t>
            </w:r>
            <w:r w:rsidRPr="00944FDE">
              <w:rPr>
                <w:rFonts w:hint="eastAsia"/>
              </w:rPr>
              <w:t>哥斯达黎加</w:t>
            </w:r>
            <w:r w:rsidRPr="00152D7F">
              <w:rPr>
                <w:rFonts w:hint="eastAsia"/>
              </w:rPr>
              <w:t>技术法规</w:t>
            </w:r>
            <w:r w:rsidRPr="009E18AF">
              <w:rPr>
                <w:rStyle w:val="a"/>
              </w:rPr>
              <w:t>(RTCR) No. 484:2016</w:t>
            </w:r>
            <w:r w:rsidRPr="009D1AE5">
              <w:rPr>
                <w:rStyle w:val="a"/>
                <w:lang w:val="es-ES"/>
              </w:rPr>
              <w:t>:</w:t>
            </w:r>
            <w:r>
              <w:rPr>
                <w:rStyle w:val="a"/>
                <w:rFonts w:hint="eastAsia"/>
                <w:lang w:val="es-ES"/>
              </w:rPr>
              <w:t>农业用</w:t>
            </w:r>
            <w:r>
              <w:rPr>
                <w:rFonts w:hint="eastAsia"/>
              </w:rPr>
              <w:t>配方合成杀虫剂、技术级活性成分、加工助剂及相关物质注册、使用和控制管理法规</w:t>
            </w:r>
          </w:p>
          <w:p w:rsidR="008D6644" w:rsidRPr="00232D32" w:rsidRDefault="008D6644" w:rsidP="008D6644">
            <w:pPr>
              <w:adjustRightInd w:val="0"/>
              <w:snapToGrid w:val="0"/>
              <w:spacing w:line="276" w:lineRule="auto"/>
              <w:rPr>
                <w:rFonts w:hint="eastAsia"/>
                <w:b/>
              </w:rPr>
            </w:pPr>
            <w:r w:rsidRPr="00342983">
              <w:rPr>
                <w:rFonts w:hint="eastAsia"/>
              </w:rPr>
              <w:t>（</w:t>
            </w:r>
            <w:r w:rsidRPr="009E18AF">
              <w:rPr>
                <w:rStyle w:val="a"/>
              </w:rPr>
              <w:t>176</w:t>
            </w:r>
            <w:r>
              <w:rPr>
                <w:rFonts w:hint="eastAsia"/>
              </w:rPr>
              <w:t>页，</w:t>
            </w:r>
            <w:r w:rsidRPr="00A6213F">
              <w:rPr>
                <w:rFonts w:hint="eastAsia"/>
              </w:rPr>
              <w:t>西班牙语</w:t>
            </w:r>
            <w:r>
              <w:rPr>
                <w:rFonts w:hint="eastAsia"/>
              </w:rPr>
              <w:t>）</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6.</w:t>
            </w:r>
          </w:p>
        </w:tc>
        <w:tc>
          <w:tcPr>
            <w:tcW w:w="8363" w:type="dxa"/>
            <w:gridSpan w:val="3"/>
            <w:tcBorders>
              <w:top w:val="single" w:sz="4" w:space="0" w:color="auto"/>
              <w:bottom w:val="single" w:sz="4" w:space="0" w:color="auto"/>
            </w:tcBorders>
          </w:tcPr>
          <w:p w:rsidR="008D6644" w:rsidRDefault="008D6644" w:rsidP="008D6644">
            <w:pPr>
              <w:adjustRightInd w:val="0"/>
              <w:snapToGrid w:val="0"/>
              <w:spacing w:line="276" w:lineRule="auto"/>
              <w:rPr>
                <w:rFonts w:hint="eastAsia"/>
              </w:rPr>
            </w:pPr>
            <w:r>
              <w:rPr>
                <w:rFonts w:hint="eastAsia"/>
                <w:b/>
              </w:rPr>
              <w:t>内容简述</w:t>
            </w:r>
            <w:r>
              <w:rPr>
                <w:b/>
              </w:rPr>
              <w:t>:</w:t>
            </w:r>
            <w:r>
              <w:rPr>
                <w:rFonts w:hint="eastAsia"/>
                <w:b/>
              </w:rPr>
              <w:t xml:space="preserve"> </w:t>
            </w:r>
            <w:r w:rsidRPr="00D641C1">
              <w:rPr>
                <w:rFonts w:hint="eastAsia"/>
              </w:rPr>
              <w:t>通报的文件制定了</w:t>
            </w:r>
            <w:r>
              <w:rPr>
                <w:rStyle w:val="a"/>
                <w:rFonts w:hint="eastAsia"/>
                <w:lang w:val="es-ES"/>
              </w:rPr>
              <w:t>农业用</w:t>
            </w:r>
            <w:r>
              <w:rPr>
                <w:rFonts w:hint="eastAsia"/>
              </w:rPr>
              <w:t>配方合成杀虫剂、技术级活性成分、加工助剂及相关物质注册程序、使用和控制法规及一般原则和程序。旨在确保这些产品和矿物源、无机盐产品及其初级包装在进口、生产、配制、存储、分销、运输、再包装、重新包装、装卸、混合、销售和使用之前注册。</w:t>
            </w:r>
          </w:p>
          <w:p w:rsidR="008D6644" w:rsidRDefault="008D6644" w:rsidP="008D6644">
            <w:pPr>
              <w:adjustRightInd w:val="0"/>
              <w:snapToGrid w:val="0"/>
              <w:spacing w:line="276" w:lineRule="auto"/>
              <w:rPr>
                <w:rFonts w:hint="eastAsia"/>
              </w:rPr>
            </w:pPr>
            <w:r>
              <w:rPr>
                <w:rFonts w:hint="eastAsia"/>
              </w:rPr>
              <w:t>适用于注册、销售、进口、配制、生产、重新包装、再包装、存储、分销和装卸配方合成杀虫剂、技术级活性成分、加工助剂及相关物质和矿物源、无机盐产品的自然人和法人。</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7.</w:t>
            </w:r>
          </w:p>
        </w:tc>
        <w:tc>
          <w:tcPr>
            <w:tcW w:w="8363" w:type="dxa"/>
            <w:gridSpan w:val="3"/>
            <w:tcBorders>
              <w:top w:val="single" w:sz="4" w:space="0" w:color="auto"/>
              <w:bottom w:val="single" w:sz="4" w:space="0" w:color="auto"/>
            </w:tcBorders>
          </w:tcPr>
          <w:p w:rsidR="008D6644" w:rsidRPr="00D44374" w:rsidRDefault="008D6644" w:rsidP="008D6644">
            <w:pPr>
              <w:adjustRightInd w:val="0"/>
              <w:snapToGrid w:val="0"/>
              <w:spacing w:line="276" w:lineRule="auto"/>
              <w:rPr>
                <w:rFonts w:hint="eastAsia"/>
              </w:rPr>
            </w:pPr>
            <w:r>
              <w:rPr>
                <w:rFonts w:hint="eastAsia"/>
                <w:b/>
              </w:rPr>
              <w:t>目标和理由</w:t>
            </w:r>
            <w:r>
              <w:rPr>
                <w:b/>
              </w:rPr>
              <w:t xml:space="preserve">, </w:t>
            </w:r>
            <w:r>
              <w:rPr>
                <w:rFonts w:hint="eastAsia"/>
                <w:b/>
              </w:rPr>
              <w:t>如是紧急措施，说明紧急问题的性质</w:t>
            </w:r>
            <w:r>
              <w:rPr>
                <w:b/>
              </w:rPr>
              <w:t>:</w:t>
            </w:r>
            <w:r>
              <w:rPr>
                <w:rFonts w:hint="eastAsia"/>
                <w:b/>
              </w:rPr>
              <w:t xml:space="preserve"> </w:t>
            </w:r>
            <w:r>
              <w:rPr>
                <w:rFonts w:hint="eastAsia"/>
              </w:rPr>
              <w:t>保护人类健康安全及保护环境。</w:t>
            </w:r>
          </w:p>
        </w:tc>
      </w:tr>
      <w:tr w:rsidR="008D6644" w:rsidRPr="00E7593F"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8.</w:t>
            </w:r>
          </w:p>
        </w:tc>
        <w:tc>
          <w:tcPr>
            <w:tcW w:w="8363" w:type="dxa"/>
            <w:gridSpan w:val="3"/>
            <w:tcBorders>
              <w:top w:val="single" w:sz="4" w:space="0" w:color="auto"/>
              <w:bottom w:val="single" w:sz="4" w:space="0" w:color="auto"/>
            </w:tcBorders>
          </w:tcPr>
          <w:p w:rsidR="008D6644" w:rsidRDefault="008D6644" w:rsidP="008D6644">
            <w:pPr>
              <w:adjustRightInd w:val="0"/>
              <w:snapToGrid w:val="0"/>
              <w:spacing w:line="276" w:lineRule="auto"/>
              <w:ind w:left="331" w:hangingChars="150" w:hanging="331"/>
              <w:rPr>
                <w:rFonts w:hint="eastAsia"/>
              </w:rPr>
            </w:pPr>
            <w:r>
              <w:rPr>
                <w:rFonts w:hint="eastAsia"/>
                <w:b/>
              </w:rPr>
              <w:t>相关文件</w:t>
            </w:r>
            <w:r>
              <w:rPr>
                <w:b/>
              </w:rPr>
              <w:t>:</w:t>
            </w:r>
            <w:r>
              <w:rPr>
                <w:rFonts w:hint="eastAsia"/>
                <w:b/>
              </w:rPr>
              <w:t xml:space="preserve"> </w:t>
            </w:r>
          </w:p>
          <w:p w:rsidR="008D6644" w:rsidRDefault="008D6644" w:rsidP="008D6644">
            <w:pPr>
              <w:adjustRightInd w:val="0"/>
              <w:snapToGrid w:val="0"/>
              <w:spacing w:line="276" w:lineRule="auto"/>
              <w:rPr>
                <w:rFonts w:hint="eastAsia"/>
              </w:rPr>
            </w:pPr>
            <w:bookmarkStart w:id="0" w:name="_GoBack"/>
            <w:r>
              <w:rPr>
                <w:rFonts w:hint="eastAsia"/>
              </w:rPr>
              <w:t>·植物保护杀虫剂注册功效数据指导原则。罗马，</w:t>
            </w:r>
            <w:r w:rsidRPr="009E18AF">
              <w:rPr/>
              <w:t>1985</w:t>
            </w:r>
            <w:r>
              <w:rPr>
                <w:rFonts w:hint="eastAsia"/>
              </w:rPr>
              <w:t>年</w:t>
            </w:r>
            <w:r>
              <w:rPr>
                <w:rFonts w:hint="eastAsia"/>
              </w:rPr>
              <w:t>3</w:t>
            </w:r>
            <w:r>
              <w:rPr>
                <w:rFonts w:hint="eastAsia"/>
              </w:rPr>
              <w:t>月；</w:t>
            </w:r>
          </w:p>
          <w:p w:rsidR="008D6644" w:rsidRDefault="008D6644" w:rsidP="008D6644">
            <w:pPr>
              <w:adjustRightInd w:val="0"/>
              <w:snapToGrid w:val="0"/>
              <w:spacing w:line="276" w:lineRule="auto"/>
              <w:rPr>
                <w:rFonts w:hint="eastAsia"/>
              </w:rPr>
            </w:pPr>
            <w:r>
              <w:rPr>
                <w:rFonts w:hint="eastAsia"/>
              </w:rPr>
              <w:t>·杀虫剂注册和控制指导原则（包括建立国家组织的模型方案）。罗马，</w:t>
            </w:r>
            <w:r w:rsidRPr="009E18AF">
              <w:rPr/>
              <w:t>1985</w:t>
            </w:r>
            <w:r>
              <w:rPr>
                <w:rFonts w:hint="eastAsia"/>
              </w:rPr>
              <w:t>年</w:t>
            </w:r>
            <w:r>
              <w:rPr>
                <w:rFonts w:hint="eastAsia"/>
              </w:rPr>
              <w:t>3</w:t>
            </w:r>
            <w:r>
              <w:rPr>
                <w:rFonts w:hint="eastAsia"/>
              </w:rPr>
              <w:t>月；</w:t>
            </w:r>
          </w:p>
          <w:p w:rsidR="008D6644" w:rsidRDefault="008D6644" w:rsidP="008D6644">
            <w:pPr>
              <w:adjustRightInd w:val="0"/>
              <w:snapToGrid w:val="0"/>
              <w:spacing w:line="276" w:lineRule="auto"/>
              <w:rPr>
                <w:rFonts w:hint="eastAsia"/>
              </w:rPr>
            </w:pPr>
            <w:r>
              <w:rPr>
                <w:rFonts w:hint="eastAsia"/>
              </w:rPr>
              <w:t>·杀虫剂控制立法指导原则。罗马，</w:t>
            </w:r>
            <w:r w:rsidRPr="009E18AF">
              <w:rPr/>
              <w:t>1989</w:t>
            </w:r>
            <w:r>
              <w:rPr>
                <w:rFonts w:hint="eastAsia"/>
              </w:rPr>
              <w:t>年</w:t>
            </w:r>
            <w:r>
              <w:rPr>
                <w:rFonts w:hint="eastAsia"/>
              </w:rPr>
              <w:t>10</w:t>
            </w:r>
            <w:r>
              <w:rPr>
                <w:rFonts w:hint="eastAsia"/>
              </w:rPr>
              <w:t>月；</w:t>
            </w:r>
          </w:p>
          <w:p w:rsidR="008D6644" w:rsidRDefault="008D6644" w:rsidP="008D6644">
            <w:pPr>
              <w:adjustRightInd w:val="0"/>
              <w:snapToGrid w:val="0"/>
              <w:spacing w:line="276" w:lineRule="auto"/>
              <w:rPr>
                <w:rFonts w:hint="eastAsia"/>
              </w:rPr>
            </w:pPr>
            <w:r>
              <w:rPr>
                <w:rFonts w:hint="eastAsia"/>
              </w:rPr>
              <w:t>·初步提出和随后制定单独国家杀虫剂注册和控制计划指导原则。罗马，</w:t>
            </w:r>
            <w:r w:rsidRPr="009E18AF">
              <w:rPr/>
              <w:t>1991</w:t>
            </w:r>
            <w:r>
              <w:rPr>
                <w:rFonts w:hint="eastAsia"/>
              </w:rPr>
              <w:t>年</w:t>
            </w:r>
            <w:r>
              <w:rPr>
                <w:rFonts w:hint="eastAsia"/>
              </w:rPr>
              <w:t>8</w:t>
            </w:r>
            <w:r>
              <w:rPr>
                <w:rFonts w:hint="eastAsia"/>
              </w:rPr>
              <w:t>月；</w:t>
            </w:r>
          </w:p>
          <w:p w:rsidR="008D6644" w:rsidRDefault="008D6644" w:rsidP="008D6644">
            <w:pPr>
              <w:adjustRightInd w:val="0"/>
              <w:snapToGrid w:val="0"/>
              <w:spacing w:line="276" w:lineRule="auto"/>
              <w:rPr>
                <w:rFonts w:hint="eastAsia"/>
              </w:rPr>
            </w:pPr>
            <w:r>
              <w:rPr>
                <w:rFonts w:hint="eastAsia"/>
              </w:rPr>
              <w:t>·</w:t>
            </w:r>
            <w:r w:rsidRPr="00782F09">
              <w:rPr/>
              <w:t xml:space="preserve">FAO </w:t>
            </w:r>
            <w:r w:rsidRPr="00782F09">
              <w:rPr>
                <w:rFonts w:hint="eastAsia"/>
              </w:rPr>
              <w:t>和</w:t>
            </w:r>
            <w:r w:rsidRPr="00782F09">
              <w:rPr/>
              <w:t xml:space="preserve"> WHO</w:t>
            </w:r>
            <w:r>
              <w:rPr>
                <w:rFonts w:hint="eastAsia"/>
              </w:rPr>
              <w:t>杀虫剂规范的制定和使用手册。</w:t>
            </w:r>
            <w:r>
              <w:rPr>
                <w:rFonts w:hint="eastAsia"/>
              </w:rPr>
              <w:t>罗马，</w:t>
            </w:r>
            <w:r w:rsidRPr="009E18AF">
              <w:rPr/>
              <w:t>2004</w:t>
            </w:r>
            <w:r>
              <w:rPr>
                <w:rFonts w:hint="eastAsia"/>
              </w:rPr>
              <w:t>年；</w:t>
            </w:r>
          </w:p>
          <w:p w:rsidR="008D6644" w:rsidRDefault="008D6644" w:rsidP="008D6644">
            <w:pPr>
              <w:adjustRightInd w:val="0"/>
              <w:snapToGrid w:val="0"/>
              <w:spacing w:line="276" w:lineRule="auto"/>
              <w:rPr>
                <w:rFonts w:hint="eastAsia"/>
              </w:rPr>
            </w:pPr>
            <w:r>
              <w:rPr>
                <w:rFonts w:hint="eastAsia"/>
              </w:rPr>
              <w:lastRenderedPageBreak/>
              <w:t>·</w:t>
            </w:r>
            <w:r>
              <w:rPr>
                <w:rFonts w:hint="eastAsia"/>
              </w:rPr>
              <w:t>杀虫剂分销和使用国际规范，修订版。</w:t>
            </w:r>
            <w:r>
              <w:rPr>
                <w:rFonts w:hint="eastAsia"/>
              </w:rPr>
              <w:t>罗马，</w:t>
            </w:r>
            <w:r w:rsidRPr="009E18AF">
              <w:rPr/>
              <w:t>2003</w:t>
            </w:r>
            <w:r>
              <w:rPr>
                <w:rFonts w:hint="eastAsia"/>
              </w:rPr>
              <w:t>年；</w:t>
            </w:r>
          </w:p>
          <w:p w:rsidR="008D6644" w:rsidRDefault="008D6644" w:rsidP="008D6644">
            <w:pPr>
              <w:adjustRightInd w:val="0"/>
              <w:snapToGrid w:val="0"/>
              <w:spacing w:line="276" w:lineRule="auto"/>
              <w:rPr>
                <w:rFonts w:hint="eastAsia"/>
              </w:rPr>
            </w:pPr>
            <w:r>
              <w:rPr>
                <w:rFonts w:hint="eastAsia"/>
              </w:rPr>
              <w:t>·提供</w:t>
            </w:r>
            <w:r>
              <w:rPr>
                <w:rFonts w:hint="eastAsia"/>
              </w:rPr>
              <w:t>杀虫剂注册数据和制定杀虫剂最高残留限制的杀虫剂残留实验指导原则。</w:t>
            </w:r>
            <w:r w:rsidRPr="009E18AF">
              <w:rPr/>
              <w:t>FAO</w:t>
            </w:r>
            <w:r>
              <w:rPr>
                <w:rFonts w:hint="eastAsia"/>
              </w:rPr>
              <w:t>，</w:t>
            </w:r>
            <w:r w:rsidRPr="009E18AF">
              <w:rPr/>
              <w:t xml:space="preserve"> </w:t>
            </w:r>
            <w:r>
              <w:rPr>
                <w:rFonts w:hint="eastAsia"/>
              </w:rPr>
              <w:t>罗马，</w:t>
            </w:r>
            <w:r w:rsidRPr="009E18AF">
              <w:rPr/>
              <w:t>1986</w:t>
            </w:r>
            <w:r>
              <w:rPr>
                <w:rFonts w:hint="eastAsia"/>
              </w:rPr>
              <w:t>年；</w:t>
            </w:r>
          </w:p>
          <w:p w:rsidR="008D6644" w:rsidRDefault="008D6644" w:rsidP="008D6644">
            <w:pPr>
              <w:adjustRightInd w:val="0"/>
              <w:snapToGrid w:val="0"/>
              <w:spacing w:line="276" w:lineRule="auto"/>
              <w:rPr>
                <w:rFonts w:hint="eastAsia"/>
              </w:rPr>
            </w:pPr>
            <w:r>
              <w:rPr>
                <w:rFonts w:hint="eastAsia"/>
              </w:rPr>
              <w:t>·</w:t>
            </w:r>
            <w:r w:rsidRPr="008574D1">
              <w:t>SIDS</w:t>
            </w:r>
            <w:r w:rsidRPr="008574D1">
              <w:rPr>
                <w:rFonts w:hint="eastAsia"/>
              </w:rPr>
              <w:t>包括的</w:t>
            </w:r>
            <w:r w:rsidRPr="008574D1">
              <w:t>OECD</w:t>
            </w:r>
            <w:r>
              <w:rPr>
                <w:rFonts w:hint="eastAsia"/>
              </w:rPr>
              <w:t>研究试验指导原则附录</w:t>
            </w:r>
            <w:r>
              <w:rPr>
                <w:rFonts w:hint="eastAsia"/>
              </w:rPr>
              <w:t>I</w:t>
            </w:r>
            <w:r>
              <w:rPr>
                <w:rFonts w:hint="eastAsia"/>
              </w:rPr>
              <w:t>。</w:t>
            </w:r>
            <w:r w:rsidRPr="008574D1">
              <w:t>HPV</w:t>
            </w:r>
            <w:r>
              <w:rPr>
                <w:rFonts w:hint="eastAsia"/>
              </w:rPr>
              <w:t>化学品调查手册：</w:t>
            </w:r>
          </w:p>
          <w:p w:rsidR="008D6644" w:rsidRDefault="008D6644" w:rsidP="008D6644">
            <w:pPr>
              <w:adjustRightInd w:val="0"/>
              <w:snapToGrid w:val="0"/>
              <w:spacing w:line="276" w:lineRule="auto"/>
              <w:rPr>
                <w:rFonts w:hint="eastAsia"/>
              </w:rPr>
            </w:pPr>
            <w:r w:rsidRPr="008574D1">
              <w:t>http://www.oecd.org/chemicalsafety/risk-assessment/36045066.pdf</w:t>
            </w:r>
          </w:p>
          <w:p w:rsidR="008D6644" w:rsidRDefault="008D6644" w:rsidP="008D6644">
            <w:pPr>
              <w:adjustRightInd w:val="0"/>
              <w:snapToGrid w:val="0"/>
              <w:spacing w:line="276" w:lineRule="auto"/>
              <w:rPr>
                <w:rFonts w:hint="eastAsia"/>
              </w:rPr>
            </w:pPr>
            <w:r>
              <w:rPr>
                <w:rFonts w:hint="eastAsia"/>
              </w:rPr>
              <w:t>·行政法令</w:t>
            </w:r>
            <w:r w:rsidRPr="009E18AF">
              <w:rPr/>
              <w:t>No. 31961</w:t>
            </w:r>
            <w:r>
              <w:rPr>
                <w:rFonts w:hint="eastAsia"/>
              </w:rPr>
              <w:t>中美洲</w:t>
            </w:r>
            <w:r w:rsidRPr="008574D1">
              <w:rPr>
                <w:rFonts w:hint="eastAsia"/>
              </w:rPr>
              <w:t>经济一体化部长理事会</w:t>
            </w:r>
            <w:r>
              <w:rPr>
                <w:rFonts w:hint="eastAsia"/>
              </w:rPr>
              <w:t>（</w:t>
            </w:r>
            <w:r w:rsidRPr="008574D1">
              <w:rPr>
                <w:rFonts w:hint="eastAsia"/>
              </w:rPr>
              <w:t>COMIECO</w:t>
            </w:r>
            <w:r>
              <w:rPr>
                <w:rFonts w:hint="eastAsia"/>
              </w:rPr>
              <w:t>）决议</w:t>
            </w:r>
            <w:r w:rsidRPr="009E18AF">
              <w:rPr/>
              <w:t>No. 118-2004:</w:t>
            </w:r>
            <w:r>
              <w:rPr>
                <w:rFonts w:hint="eastAsia"/>
              </w:rPr>
              <w:t xml:space="preserve"> </w:t>
            </w:r>
            <w:r>
              <w:rPr>
                <w:rFonts w:hint="eastAsia"/>
              </w:rPr>
              <w:t>农业杀虫剂生物功效测试标准协议，</w:t>
            </w:r>
            <w:r>
              <w:rPr>
                <w:rFonts w:hint="eastAsia"/>
              </w:rPr>
              <w:t>2004</w:t>
            </w:r>
            <w:r>
              <w:rPr>
                <w:rFonts w:hint="eastAsia"/>
              </w:rPr>
              <w:t>年</w:t>
            </w:r>
            <w:r>
              <w:rPr>
                <w:rFonts w:hint="eastAsia"/>
              </w:rPr>
              <w:t>6</w:t>
            </w:r>
            <w:r>
              <w:rPr>
                <w:rFonts w:hint="eastAsia"/>
              </w:rPr>
              <w:t>月。</w:t>
            </w:r>
            <w:r>
              <w:rPr>
                <w:rFonts w:hint="eastAsia"/>
              </w:rPr>
              <w:t>2004</w:t>
            </w:r>
            <w:r>
              <w:rPr>
                <w:rFonts w:hint="eastAsia"/>
              </w:rPr>
              <w:t>上</w:t>
            </w:r>
            <w:r>
              <w:rPr>
                <w:rFonts w:hint="eastAsia"/>
              </w:rPr>
              <w:t>9</w:t>
            </w:r>
            <w:r>
              <w:rPr>
                <w:rFonts w:hint="eastAsia"/>
              </w:rPr>
              <w:t>月</w:t>
            </w:r>
            <w:r>
              <w:rPr>
                <w:rFonts w:hint="eastAsia"/>
              </w:rPr>
              <w:t>13</w:t>
            </w:r>
            <w:r>
              <w:rPr>
                <w:rFonts w:hint="eastAsia"/>
              </w:rPr>
              <w:t>日官方公报公布；</w:t>
            </w:r>
          </w:p>
          <w:p w:rsidR="008D6644" w:rsidRDefault="008D6644" w:rsidP="008D6644">
            <w:pPr>
              <w:adjustRightInd w:val="0"/>
              <w:snapToGrid w:val="0"/>
              <w:spacing w:line="276" w:lineRule="auto"/>
              <w:rPr>
                <w:rFonts w:hint="eastAsia"/>
              </w:rPr>
            </w:pPr>
            <w:r>
              <w:rPr>
                <w:rFonts w:hint="eastAsia"/>
              </w:rPr>
              <w:t>·理事会指令</w:t>
            </w:r>
            <w:r w:rsidRPr="00FA7C92">
              <w:rPr/>
              <w:t>91/414/EEC</w:t>
            </w:r>
            <w:r>
              <w:rPr>
                <w:rFonts w:hint="eastAsia"/>
              </w:rPr>
              <w:t>管制的技术物质材料等效性评估指导文件，欧盟委员会健康与消费者保护署</w:t>
            </w:r>
            <w:r>
              <w:rPr>
                <w:rFonts w:hint="eastAsia"/>
              </w:rPr>
              <w:t>D</w:t>
            </w:r>
            <w:r>
              <w:rPr>
                <w:rFonts w:hint="eastAsia"/>
              </w:rPr>
              <w:t>局－食品安全：生产和配送链，</w:t>
            </w:r>
            <w:r w:rsidRPr="00FA7C92">
              <w:rPr/>
              <w:t>D.3</w:t>
            </w:r>
            <w:r>
              <w:rPr>
                <w:rFonts w:hint="eastAsia"/>
              </w:rPr>
              <w:t>处－化学品、污染物和杀虫剂，</w:t>
            </w:r>
            <w:r>
              <w:rPr>
                <w:rFonts w:hint="eastAsia"/>
              </w:rPr>
              <w:t>2005</w:t>
            </w:r>
            <w:r>
              <w:rPr>
                <w:rFonts w:hint="eastAsia"/>
              </w:rPr>
              <w:t>年</w:t>
            </w:r>
            <w:r>
              <w:rPr>
                <w:rFonts w:hint="eastAsia"/>
              </w:rPr>
              <w:t>4</w:t>
            </w:r>
            <w:r>
              <w:rPr>
                <w:rFonts w:hint="eastAsia"/>
              </w:rPr>
              <w:t>月；</w:t>
            </w:r>
          </w:p>
          <w:p w:rsidR="008D6644" w:rsidRDefault="008D6644" w:rsidP="008D6644">
            <w:pPr>
              <w:adjustRightInd w:val="0"/>
              <w:snapToGrid w:val="0"/>
              <w:spacing w:line="276" w:lineRule="auto"/>
              <w:rPr>
                <w:rFonts w:hint="eastAsia"/>
              </w:rPr>
            </w:pPr>
            <w:r>
              <w:rPr>
                <w:rFonts w:hint="eastAsia"/>
              </w:rPr>
              <w:t>·</w:t>
            </w:r>
            <w:r w:rsidRPr="00FA7C92">
              <w:rPr/>
              <w:t>ECETOC (2003): (Q)SARs:</w:t>
            </w:r>
            <w:r>
              <w:rPr>
                <w:rFonts w:hint="eastAsia"/>
              </w:rPr>
              <w:t>与化学管理申请有关的人类健康和环境端点商业软件评估。</w:t>
            </w:r>
            <w:r w:rsidRPr="00FA7C92">
              <w:rPr/>
              <w:t>ECETOC</w:t>
            </w:r>
            <w:r>
              <w:rPr>
                <w:rFonts w:hint="eastAsia"/>
              </w:rPr>
              <w:t>技术报告</w:t>
            </w:r>
            <w:r w:rsidRPr="00FA7C92">
              <w:rPr/>
              <w:t>No. 89</w:t>
            </w:r>
            <w:r>
              <w:rPr>
                <w:rFonts w:hint="eastAsia"/>
              </w:rPr>
              <w:t>。</w:t>
            </w:r>
            <w:r w:rsidRPr="002F46F0">
              <w:rPr>
                <w:rFonts w:hint="eastAsia"/>
              </w:rPr>
              <w:t>欧洲化学品生态毒理学及毒理学</w:t>
            </w:r>
            <w:r>
              <w:rPr>
                <w:rFonts w:hint="eastAsia"/>
              </w:rPr>
              <w:t>中心，布鲁塞尔；</w:t>
            </w:r>
          </w:p>
          <w:p w:rsidR="008D6644" w:rsidRDefault="008D6644" w:rsidP="008D6644">
            <w:pPr>
              <w:adjustRightInd w:val="0"/>
              <w:snapToGrid w:val="0"/>
              <w:spacing w:line="276" w:lineRule="auto"/>
              <w:rPr>
                <w:rFonts w:hint="eastAsia"/>
              </w:rPr>
            </w:pPr>
            <w:r>
              <w:rPr>
                <w:rFonts w:hint="eastAsia"/>
              </w:rPr>
              <w:t>·</w:t>
            </w:r>
            <w:r w:rsidRPr="002F46F0">
              <w:rPr>
                <w:rFonts w:hint="eastAsia"/>
              </w:rPr>
              <w:t>欧洲化学品局</w:t>
            </w:r>
            <w:r w:rsidRPr="00FA7C92">
              <w:rPr/>
              <w:t>(ECB) (2003):</w:t>
            </w:r>
            <w:r>
              <w:rPr>
                <w:rFonts w:hint="eastAsia"/>
              </w:rPr>
              <w:t>“（定量）结构活性关系的使用</w:t>
            </w:r>
            <w:r w:rsidRPr="00FA7C92">
              <w:rPr/>
              <w:t>((Q)SARs)</w:t>
            </w:r>
            <w:r>
              <w:rPr>
                <w:rFonts w:hint="eastAsia"/>
              </w:rPr>
              <w:t>”：支持关于新通报物质风险评估的欧盟委员会指令</w:t>
            </w:r>
            <w:r w:rsidRPr="00FA7C92">
              <w:rPr/>
              <w:t>93/67/EEC</w:t>
            </w:r>
            <w:r>
              <w:rPr>
                <w:rFonts w:hint="eastAsia"/>
              </w:rPr>
              <w:t>、关于现有物质风险评估的欧盟委员会法规</w:t>
            </w:r>
            <w:r w:rsidRPr="00FA7C92">
              <w:rPr/>
              <w:t>(EC) No 1488/94</w:t>
            </w:r>
            <w:r>
              <w:rPr>
                <w:rFonts w:hint="eastAsia"/>
              </w:rPr>
              <w:t>及关于生物产品上市的欧洲议会和理事会指令</w:t>
            </w:r>
            <w:r w:rsidRPr="00FA7C92">
              <w:rPr/>
              <w:t>98/8/EC</w:t>
            </w:r>
            <w:r>
              <w:rPr>
                <w:rFonts w:hint="eastAsia"/>
              </w:rPr>
              <w:t>的技术指导文件，第</w:t>
            </w:r>
            <w:r>
              <w:rPr>
                <w:rFonts w:hint="eastAsia"/>
              </w:rPr>
              <w:t>III</w:t>
            </w:r>
            <w:r>
              <w:rPr>
                <w:rFonts w:hint="eastAsia"/>
              </w:rPr>
              <w:t>部分，第</w:t>
            </w:r>
            <w:r>
              <w:rPr>
                <w:rFonts w:hint="eastAsia"/>
              </w:rPr>
              <w:t>4</w:t>
            </w:r>
            <w:r>
              <w:rPr>
                <w:rFonts w:hint="eastAsia"/>
              </w:rPr>
              <w:t>章，欧盟委员会，联合研究中心，健康与消费者保护研究所，</w:t>
            </w:r>
            <w:r w:rsidRPr="002F46F0">
              <w:rPr>
                <w:rFonts w:hint="eastAsia"/>
              </w:rPr>
              <w:t>欧洲化学品局</w:t>
            </w:r>
            <w:r>
              <w:rPr>
                <w:rFonts w:hint="eastAsia"/>
              </w:rPr>
              <w:t>；</w:t>
            </w:r>
          </w:p>
          <w:p w:rsidR="008D6644" w:rsidRDefault="008D6644" w:rsidP="008D6644">
            <w:pPr>
              <w:adjustRightInd w:val="0"/>
              <w:snapToGrid w:val="0"/>
              <w:spacing w:line="276" w:lineRule="auto"/>
              <w:rPr>
                <w:rFonts w:hint="eastAsia"/>
              </w:rPr>
            </w:pPr>
            <w:r>
              <w:rPr>
                <w:rFonts w:hint="eastAsia"/>
              </w:rPr>
              <w:t>·</w:t>
            </w:r>
            <w:r w:rsidRPr="00FA7C92">
              <w:rPr/>
              <w:t>Tennant RW</w:t>
            </w:r>
            <w:r>
              <w:rPr>
                <w:rFonts w:hint="eastAsia"/>
              </w:rPr>
              <w:t>和</w:t>
            </w:r>
            <w:r w:rsidRPr="00FA7C92">
              <w:rPr/>
              <w:t>Ashby J (1991):</w:t>
            </w:r>
            <w:r>
              <w:rPr>
                <w:rFonts w:hint="eastAsia"/>
              </w:rPr>
              <w:t>依照化学结构分类，</w:t>
            </w:r>
            <w:r w:rsidRPr="0023393C">
              <w:rPr>
                <w:rFonts w:hint="eastAsia"/>
              </w:rPr>
              <w:t>美国国家毒理学计划</w:t>
            </w:r>
            <w:r>
              <w:rPr>
                <w:rFonts w:hint="eastAsia"/>
              </w:rPr>
              <w:t>测试的</w:t>
            </w:r>
            <w:r w:rsidRPr="0023393C">
              <w:rPr>
                <w:rFonts w:hint="eastAsia"/>
              </w:rPr>
              <w:t>沙门氏菌致突变性</w:t>
            </w:r>
            <w:r>
              <w:rPr>
                <w:rFonts w:hint="eastAsia"/>
              </w:rPr>
              <w:t>和</w:t>
            </w:r>
            <w:r>
              <w:rPr>
                <w:rFonts w:hint="eastAsia"/>
              </w:rPr>
              <w:t>39</w:t>
            </w:r>
            <w:r>
              <w:rPr>
                <w:rFonts w:hint="eastAsia"/>
              </w:rPr>
              <w:t>种化学物质</w:t>
            </w:r>
            <w:r w:rsidRPr="0023393C">
              <w:rPr>
                <w:rFonts w:hint="eastAsia"/>
              </w:rPr>
              <w:t>致癌性</w:t>
            </w:r>
            <w:r>
              <w:rPr>
                <w:rFonts w:hint="eastAsia"/>
              </w:rPr>
              <w:t>水平。</w:t>
            </w:r>
            <w:r w:rsidRPr="00D24683">
              <w:rPr>
                <w:rFonts w:hint="eastAsia"/>
              </w:rPr>
              <w:t>突变研究</w:t>
            </w:r>
            <w:r w:rsidRPr="00FA7C92">
              <w:rPr/>
              <w:t>257, 209-227</w:t>
            </w:r>
            <w:r>
              <w:rPr>
                <w:rFonts w:hint="eastAsia"/>
              </w:rPr>
              <w:t>；</w:t>
            </w:r>
          </w:p>
          <w:p w:rsidR="008D6644" w:rsidRDefault="008D6644" w:rsidP="008D6644">
            <w:pPr>
              <w:adjustRightInd w:val="0"/>
              <w:snapToGrid w:val="0"/>
              <w:spacing w:line="276" w:lineRule="auto"/>
              <w:rPr>
                <w:rFonts w:hint="eastAsia"/>
              </w:rPr>
            </w:pPr>
            <w:r>
              <w:rPr>
                <w:rFonts w:hint="eastAsia"/>
              </w:rPr>
              <w:t>·</w:t>
            </w:r>
            <w:r w:rsidRPr="00FA7C92">
              <w:rPr/>
              <w:t>Ashby J</w:t>
            </w:r>
            <w:r>
              <w:rPr>
                <w:rFonts w:hint="eastAsia"/>
              </w:rPr>
              <w:t>和</w:t>
            </w:r>
            <w:r w:rsidRPr="00FA7C92">
              <w:rPr/>
              <w:t>Tennant RW (1991):</w:t>
            </w:r>
            <w:r>
              <w:rPr>
                <w:rFonts w:hint="eastAsia"/>
              </w:rPr>
              <w:t xml:space="preserve"> </w:t>
            </w:r>
            <w:r>
              <w:rPr>
                <w:rFonts w:hint="eastAsia"/>
              </w:rPr>
              <w:t>化学结构定性关系，</w:t>
            </w:r>
            <w:r w:rsidRPr="0023393C">
              <w:rPr>
                <w:rFonts w:hint="eastAsia"/>
              </w:rPr>
              <w:t>美国</w:t>
            </w:r>
            <w:r w:rsidRPr="00FA7C92">
              <w:rPr/>
              <w:t>NTP</w:t>
            </w:r>
            <w:r>
              <w:rPr>
                <w:rFonts w:hint="eastAsia"/>
              </w:rPr>
              <w:t>测试的</w:t>
            </w:r>
            <w:r w:rsidRPr="00FA7C92">
              <w:rPr/>
              <w:t>301</w:t>
            </w:r>
            <w:r>
              <w:rPr>
                <w:rFonts w:hint="eastAsia"/>
              </w:rPr>
              <w:t>种化学物质</w:t>
            </w:r>
            <w:r w:rsidRPr="0023393C">
              <w:rPr>
                <w:rFonts w:hint="eastAsia"/>
              </w:rPr>
              <w:t>致癌性</w:t>
            </w:r>
            <w:r>
              <w:rPr>
                <w:rFonts w:hint="eastAsia"/>
              </w:rPr>
              <w:t>和</w:t>
            </w:r>
            <w:r w:rsidRPr="0023393C">
              <w:rPr>
                <w:rFonts w:hint="eastAsia"/>
              </w:rPr>
              <w:t>致突变性</w:t>
            </w:r>
            <w:r>
              <w:rPr>
                <w:rFonts w:hint="eastAsia"/>
              </w:rPr>
              <w:t>。</w:t>
            </w:r>
            <w:r w:rsidRPr="00D24683">
              <w:rPr>
                <w:rFonts w:hint="eastAsia"/>
              </w:rPr>
              <w:t>突变研究</w:t>
            </w:r>
            <w:r w:rsidRPr="00FA7C92">
              <w:rPr/>
              <w:t>257, 229-306</w:t>
            </w:r>
            <w:r>
              <w:rPr>
                <w:rFonts w:hint="eastAsia"/>
              </w:rPr>
              <w:t>；</w:t>
            </w:r>
          </w:p>
          <w:p w:rsidR="008D6644" w:rsidRDefault="008D6644" w:rsidP="008D6644">
            <w:pPr>
              <w:adjustRightInd w:val="0"/>
              <w:snapToGrid w:val="0"/>
              <w:spacing w:line="276" w:lineRule="auto"/>
              <w:rPr>
                <w:rFonts w:hint="eastAsia"/>
              </w:rPr>
            </w:pPr>
            <w:r>
              <w:rPr>
                <w:rFonts w:hint="eastAsia"/>
              </w:rPr>
              <w:t>·</w:t>
            </w:r>
            <w:r w:rsidRPr="00FA7C92">
              <w:rPr/>
              <w:t>Van der Berg, M. et al (1998):</w:t>
            </w:r>
            <w:r>
              <w:rPr>
                <w:rFonts w:hint="eastAsia"/>
              </w:rPr>
              <w:t>人类和</w:t>
            </w:r>
            <w:r w:rsidRPr="00D24683">
              <w:rPr>
                <w:rFonts w:hint="eastAsia"/>
              </w:rPr>
              <w:t>野生动物</w:t>
            </w:r>
            <w:r>
              <w:rPr/>
              <w:t>PCBs</w:t>
            </w:r>
            <w:r>
              <w:rPr>
                <w:rFonts w:hint="eastAsia"/>
              </w:rPr>
              <w:t>、</w:t>
            </w:r>
            <w:r>
              <w:rPr/>
              <w:t>PCDDS</w:t>
            </w:r>
            <w:r>
              <w:rPr>
                <w:rFonts w:hint="eastAsia"/>
              </w:rPr>
              <w:t>、</w:t>
            </w:r>
            <w:r w:rsidRPr="00FA7C92">
              <w:rPr/>
              <w:t>PCDFs</w:t>
            </w:r>
            <w:r w:rsidRPr="00D24683">
              <w:rPr>
                <w:rFonts w:hint="eastAsia"/>
              </w:rPr>
              <w:t>毒性当量因子（</w:t>
            </w:r>
            <w:r w:rsidRPr="00FA7C92">
              <w:rPr/>
              <w:t>TEFs</w:t>
            </w:r>
            <w:r w:rsidRPr="00D24683">
              <w:rPr>
                <w:rFonts w:hint="eastAsia"/>
              </w:rPr>
              <w:t>）</w:t>
            </w:r>
            <w:r>
              <w:rPr>
                <w:rFonts w:hint="eastAsia"/>
              </w:rPr>
              <w:t>。</w:t>
            </w:r>
            <w:r w:rsidRPr="00D24683">
              <w:rPr>
                <w:rFonts w:hint="eastAsia"/>
              </w:rPr>
              <w:t>环境健康透视</w:t>
            </w:r>
            <w:r>
              <w:rPr>
                <w:rFonts w:hint="eastAsia"/>
              </w:rPr>
              <w:t>，</w:t>
            </w:r>
            <w:r w:rsidRPr="00FA7C92">
              <w:rPr/>
              <w:t>106 (12), 775</w:t>
            </w:r>
            <w:r w:rsidRPr="00FA7C92">
              <w:rPr/>
              <w:noBreakHyphen/>
              <w:t>792</w:t>
            </w:r>
            <w:r>
              <w:rPr>
                <w:rFonts w:hint="eastAsia"/>
              </w:rPr>
              <w:t>；</w:t>
            </w:r>
          </w:p>
          <w:p w:rsidR="008D6644" w:rsidRDefault="008D6644" w:rsidP="008D6644">
            <w:pPr>
              <w:adjustRightInd w:val="0"/>
              <w:snapToGrid w:val="0"/>
              <w:spacing w:line="276" w:lineRule="auto"/>
              <w:rPr>
                <w:rFonts w:hint="eastAsia"/>
              </w:rPr>
            </w:pPr>
            <w:r>
              <w:rPr>
                <w:rFonts w:hint="eastAsia"/>
              </w:rPr>
              <w:t>·</w:t>
            </w:r>
            <w:r w:rsidRPr="00FA7C92">
              <w:rPr/>
              <w:t xml:space="preserve">WHO/FAO (2005) FAO </w:t>
            </w:r>
            <w:r>
              <w:rPr>
                <w:rFonts w:hint="eastAsia"/>
              </w:rPr>
              <w:t>和</w:t>
            </w:r>
            <w:r w:rsidRPr="00FA7C92">
              <w:rPr/>
              <w:t xml:space="preserve"> WHO</w:t>
            </w:r>
            <w:r>
              <w:rPr>
                <w:rFonts w:hint="eastAsia"/>
              </w:rPr>
              <w:t>杀虫剂规范制定与使用手册。第</w:t>
            </w:r>
            <w:r>
              <w:rPr>
                <w:rFonts w:hint="eastAsia"/>
              </w:rPr>
              <w:t>1</w:t>
            </w:r>
            <w:r>
              <w:rPr>
                <w:rFonts w:hint="eastAsia"/>
              </w:rPr>
              <w:t>版，</w:t>
            </w:r>
            <w:r w:rsidRPr="00FA7C92">
              <w:rPr/>
              <w:t>FAO</w:t>
            </w:r>
            <w:r>
              <w:rPr>
                <w:rFonts w:hint="eastAsia"/>
              </w:rPr>
              <w:t>植物生产与保护论文</w:t>
            </w:r>
            <w:r w:rsidRPr="00FA7C92">
              <w:rPr/>
              <w:t>173</w:t>
            </w:r>
            <w:r>
              <w:rPr>
                <w:rFonts w:hint="eastAsia"/>
              </w:rPr>
              <w:t>。</w:t>
            </w:r>
            <w:r w:rsidRPr="00FA7C92">
              <w:rPr/>
              <w:t xml:space="preserve">WHO </w:t>
            </w:r>
            <w:r>
              <w:rPr>
                <w:rFonts w:hint="eastAsia"/>
              </w:rPr>
              <w:t>和</w:t>
            </w:r>
            <w:r w:rsidRPr="00FA7C92">
              <w:rPr/>
              <w:t xml:space="preserve"> FAO</w:t>
            </w:r>
            <w:r>
              <w:rPr>
                <w:rFonts w:hint="eastAsia"/>
              </w:rPr>
              <w:t>，罗马；</w:t>
            </w:r>
          </w:p>
          <w:p w:rsidR="008D6644" w:rsidRDefault="008D6644" w:rsidP="008D6644">
            <w:pPr>
              <w:adjustRightInd w:val="0"/>
              <w:snapToGrid w:val="0"/>
              <w:spacing w:line="276" w:lineRule="auto"/>
              <w:rPr>
                <w:rFonts w:hint="eastAsia"/>
              </w:rPr>
            </w:pPr>
            <w:r>
              <w:rPr>
                <w:rFonts w:hint="eastAsia"/>
              </w:rPr>
              <w:t>·行政法令</w:t>
            </w:r>
            <w:r w:rsidRPr="00FA7C92">
              <w:rPr/>
              <w:t>No. 15563-MAG-S:</w:t>
            </w:r>
            <w:r>
              <w:rPr>
                <w:rFonts w:hint="eastAsia"/>
              </w:rPr>
              <w:t>国家</w:t>
            </w:r>
            <w:r w:rsidRPr="00ED65DB">
              <w:rPr>
                <w:rFonts w:hint="eastAsia"/>
              </w:rPr>
              <w:t>养蜂业</w:t>
            </w:r>
            <w:r>
              <w:rPr>
                <w:rFonts w:hint="eastAsia"/>
              </w:rPr>
              <w:t>保护法规，</w:t>
            </w:r>
            <w:r>
              <w:rPr>
                <w:rFonts w:hint="eastAsia"/>
              </w:rPr>
              <w:t>1984</w:t>
            </w:r>
            <w:r>
              <w:rPr>
                <w:rFonts w:hint="eastAsia"/>
              </w:rPr>
              <w:t>年</w:t>
            </w:r>
            <w:r>
              <w:rPr>
                <w:rFonts w:hint="eastAsia"/>
              </w:rPr>
              <w:t>7</w:t>
            </w:r>
            <w:r>
              <w:rPr>
                <w:rFonts w:hint="eastAsia"/>
              </w:rPr>
              <w:t>月</w:t>
            </w:r>
            <w:r>
              <w:rPr>
                <w:rFonts w:hint="eastAsia"/>
              </w:rPr>
              <w:t>5</w:t>
            </w:r>
            <w:r>
              <w:rPr>
                <w:rFonts w:hint="eastAsia"/>
              </w:rPr>
              <w:t>日，公布在</w:t>
            </w:r>
            <w:r>
              <w:rPr>
                <w:rFonts w:hint="eastAsia"/>
              </w:rPr>
              <w:t>1984</w:t>
            </w:r>
            <w:r>
              <w:rPr>
                <w:rFonts w:hint="eastAsia"/>
              </w:rPr>
              <w:t>年</w:t>
            </w:r>
            <w:r>
              <w:rPr>
                <w:rFonts w:hint="eastAsia"/>
              </w:rPr>
              <w:t>8</w:t>
            </w:r>
            <w:r>
              <w:rPr>
                <w:rFonts w:hint="eastAsia"/>
              </w:rPr>
              <w:t>月</w:t>
            </w:r>
            <w:r>
              <w:rPr>
                <w:rFonts w:hint="eastAsia"/>
              </w:rPr>
              <w:t>20</w:t>
            </w:r>
            <w:r>
              <w:rPr>
                <w:rFonts w:hint="eastAsia"/>
              </w:rPr>
              <w:t>日官方公报</w:t>
            </w:r>
            <w:r w:rsidRPr="00FA7C92">
              <w:rPr/>
              <w:t>No. 156</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24715-MOPT-MEIC-S:</w:t>
            </w:r>
            <w:r>
              <w:rPr>
                <w:rFonts w:hint="eastAsia"/>
              </w:rPr>
              <w:t>危险产品陆地运输法规，</w:t>
            </w:r>
            <w:r>
              <w:rPr>
                <w:rFonts w:hint="eastAsia"/>
              </w:rPr>
              <w:t>1995</w:t>
            </w:r>
            <w:r>
              <w:rPr>
                <w:rFonts w:hint="eastAsia"/>
              </w:rPr>
              <w:t>年</w:t>
            </w:r>
            <w:r>
              <w:rPr>
                <w:rFonts w:hint="eastAsia"/>
              </w:rPr>
              <w:t>10</w:t>
            </w:r>
            <w:r>
              <w:rPr>
                <w:rFonts w:hint="eastAsia"/>
              </w:rPr>
              <w:t>月</w:t>
            </w:r>
            <w:r>
              <w:rPr>
                <w:rFonts w:hint="eastAsia"/>
              </w:rPr>
              <w:t>6</w:t>
            </w:r>
            <w:r>
              <w:rPr>
                <w:rFonts w:hint="eastAsia"/>
              </w:rPr>
              <w:t>日，公布在</w:t>
            </w:r>
            <w:r w:rsidRPr="009E18AF">
              <w:rPr/>
              <w:t>1995</w:t>
            </w:r>
            <w:r>
              <w:rPr>
                <w:rFonts w:hint="eastAsia"/>
              </w:rPr>
              <w:t>年</w:t>
            </w:r>
            <w:r>
              <w:rPr>
                <w:rFonts w:hint="eastAsia"/>
              </w:rPr>
              <w:t>11</w:t>
            </w:r>
            <w:r>
              <w:rPr>
                <w:rFonts w:hint="eastAsia"/>
              </w:rPr>
              <w:t>月</w:t>
            </w:r>
            <w:r>
              <w:rPr>
                <w:rFonts w:hint="eastAsia"/>
              </w:rPr>
              <w:t>1</w:t>
            </w:r>
            <w:r>
              <w:rPr>
                <w:rFonts w:hint="eastAsia"/>
              </w:rPr>
              <w:t>日官方公报</w:t>
            </w:r>
            <w:r w:rsidRPr="00FA7C92">
              <w:rPr/>
              <w:t xml:space="preserve">No. </w:t>
            </w:r>
            <w:r w:rsidRPr="009E18AF">
              <w:rPr/>
              <w:t>207</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w:t>
            </w:r>
            <w:r>
              <w:rPr/>
              <w:t> </w:t>
            </w:r>
            <w:r w:rsidRPr="009E18AF">
              <w:rPr/>
              <w:t>26285-H-COMEX:</w:t>
            </w:r>
            <w:r>
              <w:rPr>
                <w:rFonts w:hint="eastAsia"/>
              </w:rPr>
              <w:t xml:space="preserve"> </w:t>
            </w:r>
            <w:r w:rsidRPr="00ED65DB">
              <w:rPr>
                <w:rFonts w:hint="eastAsia"/>
              </w:rPr>
              <w:t>进口加工</w:t>
            </w:r>
            <w:r>
              <w:rPr>
                <w:rFonts w:hint="eastAsia"/>
              </w:rPr>
              <w:t>和</w:t>
            </w:r>
            <w:r w:rsidRPr="00ED65DB">
              <w:rPr>
                <w:rFonts w:hint="eastAsia"/>
              </w:rPr>
              <w:t>退税制度</w:t>
            </w:r>
            <w:r>
              <w:rPr>
                <w:rFonts w:hint="eastAsia"/>
              </w:rPr>
              <w:t>法规，</w:t>
            </w:r>
            <w:r>
              <w:rPr>
                <w:rFonts w:hint="eastAsia"/>
              </w:rPr>
              <w:t>1997</w:t>
            </w:r>
            <w:r>
              <w:rPr>
                <w:rFonts w:hint="eastAsia"/>
              </w:rPr>
              <w:t>年</w:t>
            </w:r>
            <w:r>
              <w:rPr>
                <w:rFonts w:hint="eastAsia"/>
              </w:rPr>
              <w:t>8</w:t>
            </w:r>
            <w:r>
              <w:rPr>
                <w:rFonts w:hint="eastAsia"/>
              </w:rPr>
              <w:t>月</w:t>
            </w:r>
            <w:r>
              <w:rPr>
                <w:rFonts w:hint="eastAsia"/>
              </w:rPr>
              <w:t>19</w:t>
            </w:r>
            <w:r>
              <w:rPr>
                <w:rFonts w:hint="eastAsia"/>
              </w:rPr>
              <w:t>日，公布在</w:t>
            </w:r>
            <w:r w:rsidRPr="009E18AF">
              <w:rPr/>
              <w:t>1997</w:t>
            </w:r>
            <w:r>
              <w:rPr>
                <w:rFonts w:hint="eastAsia"/>
              </w:rPr>
              <w:t>年</w:t>
            </w:r>
            <w:r w:rsidRPr="009E18AF">
              <w:rPr/>
              <w:t>9</w:t>
            </w:r>
            <w:r>
              <w:rPr>
                <w:rFonts w:hint="eastAsia"/>
              </w:rPr>
              <w:t>月</w:t>
            </w:r>
            <w:r w:rsidRPr="009E18AF">
              <w:rPr/>
              <w:t>4</w:t>
            </w:r>
            <w:r>
              <w:rPr>
                <w:rFonts w:hint="eastAsia"/>
              </w:rPr>
              <w:t>日官方公报</w:t>
            </w:r>
            <w:r w:rsidRPr="00FA7C92">
              <w:rPr/>
              <w:t xml:space="preserve">No. </w:t>
            </w:r>
            <w:r w:rsidRPr="009E18AF">
              <w:rPr/>
              <w:t>170</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26503-MAG</w:t>
            </w:r>
            <w:r w:rsidRPr="00ED65DB">
              <w:rPr>
                <w:rFonts w:hint="eastAsia"/>
              </w:rPr>
              <w:t>哥斯达黎加农业工程师学院</w:t>
            </w:r>
            <w:r>
              <w:rPr>
                <w:rFonts w:hint="eastAsia"/>
              </w:rPr>
              <w:t>农业课程法规，</w:t>
            </w:r>
            <w:r>
              <w:rPr>
                <w:rFonts w:hint="eastAsia"/>
              </w:rPr>
              <w:t>1997</w:t>
            </w:r>
            <w:r>
              <w:rPr>
                <w:rFonts w:hint="eastAsia"/>
              </w:rPr>
              <w:t>年</w:t>
            </w:r>
            <w:r>
              <w:rPr>
                <w:rFonts w:hint="eastAsia"/>
              </w:rPr>
              <w:t>10</w:t>
            </w:r>
            <w:r>
              <w:rPr>
                <w:rFonts w:hint="eastAsia"/>
              </w:rPr>
              <w:t>月</w:t>
            </w:r>
            <w:r w:rsidRPr="009E18AF">
              <w:rPr/>
              <w:t>20</w:t>
            </w:r>
            <w:r>
              <w:rPr>
                <w:rFonts w:hint="eastAsia"/>
              </w:rPr>
              <w:t>日，公布在</w:t>
            </w:r>
            <w:r w:rsidRPr="009E18AF">
              <w:rPr/>
              <w:t>1997</w:t>
            </w:r>
            <w:r>
              <w:rPr>
                <w:rFonts w:hint="eastAsia"/>
              </w:rPr>
              <w:t>年</w:t>
            </w:r>
            <w:r>
              <w:rPr>
                <w:rFonts w:hint="eastAsia"/>
              </w:rPr>
              <w:t>12</w:t>
            </w:r>
            <w:r>
              <w:rPr>
                <w:rFonts w:hint="eastAsia"/>
              </w:rPr>
              <w:t>月</w:t>
            </w:r>
            <w:r>
              <w:rPr>
                <w:rFonts w:hint="eastAsia"/>
              </w:rPr>
              <w:t>16</w:t>
            </w:r>
            <w:r>
              <w:rPr>
                <w:rFonts w:hint="eastAsia"/>
              </w:rPr>
              <w:t>日官方公报</w:t>
            </w:r>
            <w:r w:rsidRPr="00FA7C92">
              <w:rPr/>
              <w:t xml:space="preserve">No. </w:t>
            </w:r>
            <w:r w:rsidRPr="009E18AF">
              <w:rPr/>
              <w:t>242</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27037-MAG-MEIC</w:t>
            </w:r>
            <w:r w:rsidRPr="00ED65DB">
              <w:rPr>
                <w:rFonts w:hint="eastAsia"/>
              </w:rPr>
              <w:t>哥斯达黎加</w:t>
            </w:r>
            <w:r>
              <w:rPr>
                <w:rFonts w:hint="eastAsia"/>
              </w:rPr>
              <w:t>技术法规</w:t>
            </w:r>
            <w:r w:rsidRPr="009E18AF">
              <w:rPr/>
              <w:t>(RTCR) No. 321:1998:</w:t>
            </w:r>
            <w:r>
              <w:rPr>
                <w:rFonts w:hint="eastAsia"/>
              </w:rPr>
              <w:t>申请化学、生物、生物化学或相关物质注册与检验，</w:t>
            </w:r>
            <w:r w:rsidRPr="009E18AF">
              <w:rPr/>
              <w:t>1998</w:t>
            </w:r>
            <w:r>
              <w:rPr>
                <w:rFonts w:hint="eastAsia"/>
              </w:rPr>
              <w:t>年</w:t>
            </w:r>
            <w:r>
              <w:rPr>
                <w:rFonts w:hint="eastAsia"/>
              </w:rPr>
              <w:t>1</w:t>
            </w:r>
            <w:r>
              <w:rPr>
                <w:rFonts w:hint="eastAsia"/>
              </w:rPr>
              <w:t>月</w:t>
            </w:r>
            <w:r>
              <w:rPr>
                <w:rFonts w:hint="eastAsia"/>
              </w:rPr>
              <w:t>5</w:t>
            </w:r>
            <w:r>
              <w:rPr>
                <w:rFonts w:hint="eastAsia"/>
              </w:rPr>
              <w:t>日，公布在</w:t>
            </w:r>
            <w:r w:rsidRPr="009E18AF">
              <w:rPr/>
              <w:t>1998</w:t>
            </w:r>
            <w:r>
              <w:rPr>
                <w:rFonts w:hint="eastAsia"/>
              </w:rPr>
              <w:t>年</w:t>
            </w:r>
            <w:r>
              <w:rPr>
                <w:rFonts w:hint="eastAsia"/>
              </w:rPr>
              <w:t>9</w:t>
            </w:r>
            <w:r>
              <w:rPr>
                <w:rFonts w:hint="eastAsia"/>
              </w:rPr>
              <w:t>月</w:t>
            </w:r>
            <w:r>
              <w:rPr>
                <w:rFonts w:hint="eastAsia"/>
              </w:rPr>
              <w:t>7</w:t>
            </w:r>
            <w:r>
              <w:rPr>
                <w:rFonts w:hint="eastAsia"/>
              </w:rPr>
              <w:t>日官方公报</w:t>
            </w:r>
            <w:r w:rsidRPr="00FA7C92">
              <w:rPr/>
              <w:t xml:space="preserve">No. </w:t>
            </w:r>
            <w:r w:rsidRPr="009E18AF">
              <w:rPr/>
              <w:t>174</w:t>
            </w:r>
            <w:r>
              <w:rPr>
                <w:rFonts w:hint="eastAsia"/>
              </w:rPr>
              <w:t>，增刊</w:t>
            </w:r>
            <w:r w:rsidRPr="009E18AF">
              <w:rPr/>
              <w:t>No. 59</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27041-MAG-MEIC</w:t>
            </w:r>
            <w:r w:rsidRPr="00ED65DB">
              <w:rPr>
                <w:rFonts w:hint="eastAsia"/>
              </w:rPr>
              <w:t>哥斯达黎加</w:t>
            </w:r>
            <w:r>
              <w:rPr>
                <w:rFonts w:hint="eastAsia"/>
              </w:rPr>
              <w:t>技术法规</w:t>
            </w:r>
            <w:r w:rsidRPr="009E18AF">
              <w:rPr/>
              <w:t>(RTCR) No. 176: 1991:</w:t>
            </w:r>
            <w:r>
              <w:rPr>
                <w:rFonts w:hint="eastAsia"/>
              </w:rPr>
              <w:t xml:space="preserve"> </w:t>
            </w:r>
            <w:r w:rsidRPr="00EA2763">
              <w:rPr>
                <w:rFonts w:hint="eastAsia"/>
              </w:rPr>
              <w:t>农用化学品</w:t>
            </w:r>
            <w:r>
              <w:rPr>
                <w:rFonts w:hint="eastAsia"/>
              </w:rPr>
              <w:t>。取样，</w:t>
            </w:r>
            <w:r>
              <w:rPr>
                <w:rFonts w:hint="eastAsia"/>
              </w:rPr>
              <w:t>1998</w:t>
            </w:r>
            <w:r>
              <w:rPr>
                <w:rFonts w:hint="eastAsia"/>
              </w:rPr>
              <w:t>年</w:t>
            </w:r>
            <w:r>
              <w:rPr>
                <w:rFonts w:hint="eastAsia"/>
              </w:rPr>
              <w:t>1</w:t>
            </w:r>
            <w:r>
              <w:rPr>
                <w:rFonts w:hint="eastAsia"/>
              </w:rPr>
              <w:t>月</w:t>
            </w:r>
            <w:r>
              <w:rPr>
                <w:rFonts w:hint="eastAsia"/>
              </w:rPr>
              <w:t>6</w:t>
            </w:r>
            <w:r>
              <w:rPr>
                <w:rFonts w:hint="eastAsia"/>
              </w:rPr>
              <w:t>日，公布在</w:t>
            </w:r>
            <w:r w:rsidRPr="009E18AF">
              <w:rPr/>
              <w:t>1998</w:t>
            </w:r>
            <w:r>
              <w:rPr>
                <w:rFonts w:hint="eastAsia"/>
              </w:rPr>
              <w:t>年</w:t>
            </w:r>
            <w:r>
              <w:rPr>
                <w:rFonts w:hint="eastAsia"/>
              </w:rPr>
              <w:t>9</w:t>
            </w:r>
            <w:r>
              <w:rPr>
                <w:rFonts w:hint="eastAsia"/>
              </w:rPr>
              <w:t>月</w:t>
            </w:r>
            <w:r>
              <w:rPr>
                <w:rFonts w:hint="eastAsia"/>
              </w:rPr>
              <w:t>9</w:t>
            </w:r>
            <w:r>
              <w:rPr>
                <w:rFonts w:hint="eastAsia"/>
              </w:rPr>
              <w:t>日官方公报</w:t>
            </w:r>
            <w:r w:rsidRPr="00FA7C92">
              <w:rPr/>
              <w:t xml:space="preserve">No. </w:t>
            </w:r>
            <w:r w:rsidRPr="009E18AF">
              <w:rPr/>
              <w:t>176</w:t>
            </w:r>
            <w:r>
              <w:rPr>
                <w:rFonts w:hint="eastAsia"/>
              </w:rPr>
              <w:t>；</w:t>
            </w:r>
          </w:p>
          <w:p w:rsidR="008D6644" w:rsidRDefault="008D6644" w:rsidP="008D6644">
            <w:pPr>
              <w:adjustRightInd w:val="0"/>
              <w:snapToGrid w:val="0"/>
              <w:spacing w:line="276" w:lineRule="auto"/>
              <w:rPr>
                <w:rFonts w:hint="eastAsia"/>
              </w:rPr>
            </w:pPr>
            <w:r>
              <w:rPr>
                <w:rFonts w:hint="eastAsia"/>
              </w:rPr>
              <w:lastRenderedPageBreak/>
              <w:t>·行政法令</w:t>
            </w:r>
            <w:r w:rsidRPr="009E18AF">
              <w:rPr/>
              <w:t>No. 27056-MAG-MEIC</w:t>
            </w:r>
            <w:r w:rsidRPr="00ED65DB">
              <w:rPr>
                <w:rFonts w:hint="eastAsia"/>
              </w:rPr>
              <w:t>哥斯达黎加</w:t>
            </w:r>
            <w:r>
              <w:rPr>
                <w:rFonts w:hint="eastAsia"/>
              </w:rPr>
              <w:t>技术法规</w:t>
            </w:r>
            <w:r w:rsidRPr="009E18AF">
              <w:rPr/>
              <w:t>(RTCR) No. 213:1997:</w:t>
            </w:r>
            <w:r>
              <w:rPr>
                <w:rFonts w:hint="eastAsia"/>
              </w:rPr>
              <w:t xml:space="preserve"> </w:t>
            </w:r>
            <w:r w:rsidRPr="00EA2763">
              <w:rPr>
                <w:rFonts w:hint="eastAsia"/>
              </w:rPr>
              <w:t>蔬菜作物</w:t>
            </w:r>
            <w:r>
              <w:rPr>
                <w:rFonts w:hint="eastAsia"/>
              </w:rPr>
              <w:t>杀虫剂残留分析取样，</w:t>
            </w:r>
            <w:r w:rsidRPr="009E18AF">
              <w:rPr/>
              <w:t>1998</w:t>
            </w:r>
            <w:r>
              <w:rPr>
                <w:rFonts w:hint="eastAsia"/>
              </w:rPr>
              <w:t>年</w:t>
            </w:r>
            <w:r>
              <w:rPr>
                <w:rFonts w:hint="eastAsia"/>
              </w:rPr>
              <w:t>1</w:t>
            </w:r>
            <w:r>
              <w:rPr>
                <w:rFonts w:hint="eastAsia"/>
              </w:rPr>
              <w:t>月</w:t>
            </w:r>
            <w:r>
              <w:rPr>
                <w:rFonts w:hint="eastAsia"/>
              </w:rPr>
              <w:t>5</w:t>
            </w:r>
            <w:r>
              <w:rPr>
                <w:rFonts w:hint="eastAsia"/>
              </w:rPr>
              <w:t>日，公布在</w:t>
            </w:r>
            <w:r w:rsidRPr="009E18AF">
              <w:rPr/>
              <w:t>1998</w:t>
            </w:r>
            <w:r>
              <w:rPr>
                <w:rFonts w:hint="eastAsia"/>
              </w:rPr>
              <w:t>年</w:t>
            </w:r>
            <w:r>
              <w:rPr>
                <w:rFonts w:hint="eastAsia"/>
              </w:rPr>
              <w:t>9</w:t>
            </w:r>
            <w:r>
              <w:rPr>
                <w:rFonts w:hint="eastAsia"/>
              </w:rPr>
              <w:t>月</w:t>
            </w:r>
            <w:r w:rsidRPr="009E18AF">
              <w:rPr/>
              <w:t>11</w:t>
            </w:r>
            <w:r>
              <w:rPr>
                <w:rFonts w:hint="eastAsia"/>
              </w:rPr>
              <w:t>日官方公报</w:t>
            </w:r>
            <w:r w:rsidRPr="00FA7C92">
              <w:rPr/>
              <w:t xml:space="preserve">No. </w:t>
            </w:r>
            <w:r w:rsidRPr="009E18AF">
              <w:rPr/>
              <w:t>178</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27763-MAG</w:t>
            </w:r>
            <w:r>
              <w:rPr>
                <w:rFonts w:hint="eastAsia"/>
              </w:rPr>
              <w:t>农畜部规定的服务税，公布在</w:t>
            </w:r>
            <w:r w:rsidRPr="009E18AF">
              <w:rPr/>
              <w:t>1999</w:t>
            </w:r>
            <w:r>
              <w:rPr>
                <w:rFonts w:hint="eastAsia"/>
              </w:rPr>
              <w:t>年</w:t>
            </w:r>
            <w:r>
              <w:rPr>
                <w:rFonts w:hint="eastAsia"/>
              </w:rPr>
              <w:t>4</w:t>
            </w:r>
            <w:r>
              <w:rPr>
                <w:rFonts w:hint="eastAsia"/>
              </w:rPr>
              <w:t>月</w:t>
            </w:r>
            <w:r>
              <w:rPr>
                <w:rFonts w:hint="eastAsia"/>
              </w:rPr>
              <w:t>9</w:t>
            </w:r>
            <w:r>
              <w:rPr>
                <w:rFonts w:hint="eastAsia"/>
              </w:rPr>
              <w:t>日官方公报</w:t>
            </w:r>
            <w:r w:rsidRPr="00FA7C92">
              <w:rPr/>
              <w:t xml:space="preserve">No. </w:t>
            </w:r>
            <w:r w:rsidRPr="009E18AF">
              <w:rPr/>
              <w:t>68</w:t>
            </w:r>
            <w:r>
              <w:rPr>
                <w:rFonts w:hint="eastAsia"/>
              </w:rPr>
              <w:t>，增刊</w:t>
            </w:r>
            <w:r w:rsidRPr="009E18AF">
              <w:rPr/>
              <w:t>No. 26</w:t>
            </w:r>
            <w:r>
              <w:rPr>
                <w:rFonts w:hint="eastAsia"/>
              </w:rPr>
              <w:t>；</w:t>
            </w:r>
          </w:p>
          <w:p w:rsidR="008D6644" w:rsidRDefault="008D6644" w:rsidP="008D6644">
            <w:pPr>
              <w:adjustRightInd w:val="0"/>
              <w:snapToGrid w:val="0"/>
              <w:spacing w:line="276" w:lineRule="auto"/>
              <w:rPr>
                <w:rFonts w:hint="eastAsia"/>
              </w:rPr>
            </w:pPr>
            <w:r>
              <w:rPr>
                <w:rFonts w:hint="eastAsia"/>
              </w:rPr>
              <w:t>·行政法令</w:t>
            </w:r>
            <w:r w:rsidRPr="009E18AF">
              <w:rPr/>
              <w:t>No. 27973-MAG-MEIC-S</w:t>
            </w:r>
            <w:r w:rsidRPr="00ED65DB">
              <w:rPr>
                <w:rFonts w:hint="eastAsia"/>
              </w:rPr>
              <w:t>哥斯达黎加</w:t>
            </w:r>
            <w:r>
              <w:rPr>
                <w:rFonts w:hint="eastAsia"/>
              </w:rPr>
              <w:t>技术法规</w:t>
            </w:r>
            <w:r w:rsidRPr="009E18AF">
              <w:rPr/>
              <w:t>(RTCR) No. 318:1998:</w:t>
            </w:r>
            <w:r>
              <w:rPr>
                <w:rFonts w:hint="eastAsia"/>
              </w:rPr>
              <w:t>农业用化学与生物物质实验室分析法规，</w:t>
            </w:r>
            <w:r w:rsidRPr="009E18AF">
              <w:rPr/>
              <w:t>1998</w:t>
            </w:r>
            <w:r>
              <w:rPr>
                <w:rFonts w:hint="eastAsia"/>
              </w:rPr>
              <w:t>年</w:t>
            </w:r>
            <w:r>
              <w:rPr>
                <w:rFonts w:hint="eastAsia"/>
              </w:rPr>
              <w:t>5</w:t>
            </w:r>
            <w:r>
              <w:rPr>
                <w:rFonts w:hint="eastAsia"/>
              </w:rPr>
              <w:t>月</w:t>
            </w:r>
            <w:r>
              <w:rPr>
                <w:rFonts w:hint="eastAsia"/>
              </w:rPr>
              <w:t>19</w:t>
            </w:r>
            <w:r>
              <w:rPr>
                <w:rFonts w:hint="eastAsia"/>
              </w:rPr>
              <w:t>日，公布在</w:t>
            </w:r>
            <w:r w:rsidRPr="009E18AF">
              <w:rPr/>
              <w:t>1999</w:t>
            </w:r>
            <w:r>
              <w:rPr>
                <w:rFonts w:hint="eastAsia"/>
              </w:rPr>
              <w:t>年</w:t>
            </w:r>
            <w:r>
              <w:rPr>
                <w:rFonts w:hint="eastAsia"/>
              </w:rPr>
              <w:t>7</w:t>
            </w:r>
            <w:r>
              <w:rPr>
                <w:rFonts w:hint="eastAsia"/>
              </w:rPr>
              <w:t>月</w:t>
            </w:r>
            <w:r w:rsidRPr="009E18AF">
              <w:rPr/>
              <w:t>19</w:t>
            </w:r>
            <w:r>
              <w:rPr/>
              <w:t> </w:t>
            </w:r>
            <w:r>
              <w:rPr>
                <w:rFonts w:hint="eastAsia"/>
              </w:rPr>
              <w:t>日官方公报</w:t>
            </w:r>
            <w:r w:rsidRPr="00FA7C92">
              <w:rPr/>
              <w:t xml:space="preserve">No. </w:t>
            </w:r>
            <w:r w:rsidRPr="009E18AF">
              <w:rPr/>
              <w:t>139</w:t>
            </w:r>
            <w:r>
              <w:rPr>
                <w:rFonts w:hint="eastAsia"/>
              </w:rPr>
              <w:t>；</w:t>
            </w:r>
          </w:p>
          <w:p w:rsidR="008D6644" w:rsidRPr="0023393C" w:rsidRDefault="008D6644" w:rsidP="008D6644">
            <w:pPr>
              <w:adjustRightInd w:val="0"/>
              <w:snapToGrid w:val="0"/>
              <w:spacing w:line="276" w:lineRule="auto"/>
              <w:rPr>
                <w:rFonts w:hint="eastAsia"/>
              </w:rPr>
            </w:pPr>
            <w:r>
              <w:rPr>
                <w:rFonts w:hint="eastAsia"/>
              </w:rPr>
              <w:t>·行政法令</w:t>
            </w:r>
            <w:r w:rsidRPr="009E18AF">
              <w:rPr/>
              <w:t>No. 31520-MS-MAG-MINAE-MOPT-MGPSP</w:t>
            </w:r>
            <w:r w:rsidRPr="007D2790">
              <w:rPr>
                <w:rFonts w:hint="eastAsia"/>
              </w:rPr>
              <w:t>农业航空活动</w:t>
            </w:r>
            <w:r>
              <w:rPr>
                <w:rFonts w:hint="eastAsia"/>
              </w:rPr>
              <w:t>法规，</w:t>
            </w:r>
            <w:r w:rsidRPr="009E18AF">
              <w:rPr/>
              <w:t>2003</w:t>
            </w:r>
            <w:r>
              <w:rPr>
                <w:rFonts w:hint="eastAsia"/>
              </w:rPr>
              <w:t>年</w:t>
            </w:r>
            <w:r>
              <w:rPr>
                <w:rFonts w:hint="eastAsia"/>
              </w:rPr>
              <w:t>10</w:t>
            </w:r>
            <w:r>
              <w:rPr>
                <w:rFonts w:hint="eastAsia"/>
              </w:rPr>
              <w:t>月</w:t>
            </w:r>
            <w:r w:rsidRPr="009E18AF">
              <w:rPr/>
              <w:t>16</w:t>
            </w:r>
            <w:r>
              <w:rPr>
                <w:rFonts w:hint="eastAsia"/>
              </w:rPr>
              <w:t>日，公布在</w:t>
            </w:r>
            <w:r w:rsidRPr="009E18AF">
              <w:rPr/>
              <w:t>2003</w:t>
            </w:r>
            <w:r>
              <w:rPr>
                <w:rFonts w:hint="eastAsia"/>
              </w:rPr>
              <w:t>年</w:t>
            </w:r>
            <w:r>
              <w:rPr>
                <w:rFonts w:hint="eastAsia"/>
              </w:rPr>
              <w:t>12</w:t>
            </w:r>
            <w:r>
              <w:rPr>
                <w:rFonts w:hint="eastAsia"/>
              </w:rPr>
              <w:t>月</w:t>
            </w:r>
            <w:r w:rsidRPr="009E18AF">
              <w:rPr/>
              <w:t>15</w:t>
            </w:r>
            <w:r>
              <w:rPr>
                <w:rFonts w:hint="eastAsia"/>
              </w:rPr>
              <w:t>日官方公报</w:t>
            </w:r>
            <w:r w:rsidRPr="00FA7C92">
              <w:rPr/>
              <w:t xml:space="preserve">No. </w:t>
            </w:r>
            <w:r w:rsidRPr="009E18AF">
              <w:rPr/>
              <w:t>241</w:t>
            </w:r>
            <w:r>
              <w:rPr>
                <w:rFonts w:hint="eastAsia"/>
              </w:rPr>
              <w:t>。</w:t>
            </w:r>
            <w:bookmarkEnd w:id="0"/>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lastRenderedPageBreak/>
              <w:t>9.</w:t>
            </w:r>
          </w:p>
        </w:tc>
        <w:tc>
          <w:tcPr>
            <w:tcW w:w="3544" w:type="dxa"/>
            <w:tcBorders>
              <w:top w:val="single" w:sz="4" w:space="0" w:color="auto"/>
              <w:bottom w:val="single" w:sz="4" w:space="0" w:color="auto"/>
            </w:tcBorders>
          </w:tcPr>
          <w:p w:rsidR="008D6644" w:rsidRDefault="008D6644" w:rsidP="008D6644">
            <w:pPr>
              <w:adjustRightInd w:val="0"/>
              <w:snapToGrid w:val="0"/>
              <w:spacing w:line="276" w:lineRule="auto"/>
              <w:jc w:val="left"/>
              <w:rPr>
                <w:rFonts w:hint="eastAsia"/>
                <w:b/>
              </w:rPr>
            </w:pPr>
            <w:r>
              <w:rPr>
                <w:rFonts w:hint="eastAsia"/>
                <w:b/>
              </w:rPr>
              <w:t>拟批准日期</w:t>
            </w:r>
            <w:r>
              <w:rPr>
                <w:b/>
              </w:rPr>
              <w:t xml:space="preserve">:  </w:t>
            </w:r>
          </w:p>
          <w:p w:rsidR="008D6644" w:rsidRDefault="008D6644" w:rsidP="008D6644">
            <w:pPr>
              <w:adjustRightInd w:val="0"/>
              <w:snapToGrid w:val="0"/>
              <w:spacing w:line="276" w:lineRule="auto"/>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sz="4" w:space="0" w:color="auto"/>
              <w:bottom w:val="single" w:sz="4" w:space="0" w:color="auto"/>
            </w:tcBorders>
          </w:tcPr>
          <w:p w:rsidR="008D6644" w:rsidRDefault="008D6644" w:rsidP="008D6644">
            <w:pPr>
              <w:adjustRightInd w:val="0"/>
              <w:snapToGrid w:val="0"/>
              <w:spacing w:line="276" w:lineRule="auto"/>
              <w:rPr>
                <w:rFonts w:hint="eastAsia"/>
                <w:sz w:val="40"/>
              </w:rPr>
            </w:pPr>
          </w:p>
        </w:tc>
        <w:tc>
          <w:tcPr>
            <w:tcW w:w="4394" w:type="dxa"/>
            <w:tcBorders>
              <w:top w:val="single" w:sz="4" w:space="0" w:color="auto"/>
              <w:bottom w:val="single" w:sz="4" w:space="0" w:color="auto"/>
            </w:tcBorders>
            <w:vAlign w:val="center"/>
          </w:tcPr>
          <w:p w:rsidR="008D6644" w:rsidRDefault="008D6644" w:rsidP="008D6644">
            <w:pPr>
              <w:adjustRightInd w:val="0"/>
              <w:snapToGrid w:val="0"/>
              <w:spacing w:line="276" w:lineRule="auto"/>
              <w:rPr>
                <w:rFonts w:hint="eastAsia"/>
              </w:rPr>
            </w:pPr>
            <w:r w:rsidRPr="00D44374">
              <w:rPr>
                <w:rFonts w:hint="eastAsia"/>
              </w:rPr>
              <w:t>在官方公报上公布之</w:t>
            </w:r>
            <w:r>
              <w:rPr>
                <w:rFonts w:hint="eastAsia"/>
              </w:rPr>
              <w:t>后</w:t>
            </w:r>
          </w:p>
          <w:p w:rsidR="008D6644" w:rsidRDefault="008D6644" w:rsidP="008D6644">
            <w:pPr>
              <w:adjustRightInd w:val="0"/>
              <w:snapToGrid w:val="0"/>
              <w:spacing w:line="276" w:lineRule="auto"/>
              <w:rPr>
                <w:rFonts w:hint="eastAsia"/>
              </w:rPr>
            </w:pPr>
            <w:r w:rsidRPr="00D44374">
              <w:rPr>
                <w:rFonts w:hint="eastAsia"/>
              </w:rPr>
              <w:t>在官方公报上公布之后</w:t>
            </w:r>
          </w:p>
        </w:tc>
      </w:tr>
      <w:tr w:rsidR="008D6644" w:rsidTr="008D6644">
        <w:trPr>
          <w:jc w:val="center"/>
        </w:trPr>
        <w:tc>
          <w:tcPr>
            <w:tcW w:w="709" w:type="dxa"/>
            <w:tcBorders>
              <w:top w:val="single" w:sz="4" w:space="0" w:color="auto"/>
              <w:bottom w:val="single" w:sz="4" w:space="0" w:color="auto"/>
            </w:tcBorders>
          </w:tcPr>
          <w:p w:rsidR="008D6644" w:rsidRDefault="008D6644" w:rsidP="008D6644">
            <w:pPr>
              <w:adjustRightInd w:val="0"/>
              <w:snapToGrid w:val="0"/>
              <w:spacing w:line="276" w:lineRule="auto"/>
              <w:rPr>
                <w:b/>
              </w:rPr>
            </w:pPr>
            <w:r>
              <w:rPr>
                <w:b/>
              </w:rPr>
              <w:t>10.</w:t>
            </w:r>
          </w:p>
        </w:tc>
        <w:tc>
          <w:tcPr>
            <w:tcW w:w="8363" w:type="dxa"/>
            <w:gridSpan w:val="3"/>
            <w:tcBorders>
              <w:top w:val="single" w:sz="4" w:space="0" w:color="auto"/>
              <w:bottom w:val="single" w:sz="4" w:space="0" w:color="auto"/>
            </w:tcBorders>
          </w:tcPr>
          <w:p w:rsidR="008D6644" w:rsidRDefault="008D6644" w:rsidP="008D6644">
            <w:pPr>
              <w:adjustRightInd w:val="0"/>
              <w:snapToGrid w:val="0"/>
              <w:spacing w:line="276" w:lineRule="auto"/>
              <w:rPr>
                <w:rFonts w:hint="eastAsia"/>
              </w:rPr>
            </w:pPr>
            <w:r>
              <w:rPr>
                <w:rFonts w:hint="eastAsia"/>
                <w:b/>
              </w:rPr>
              <w:t>提意见截止日期</w:t>
            </w:r>
            <w:r>
              <w:rPr>
                <w:b/>
              </w:rPr>
              <w:t>:</w:t>
            </w:r>
            <w:r>
              <w:rPr>
                <w:rFonts w:hint="eastAsia"/>
              </w:rPr>
              <w:t xml:space="preserve"> 2016/07/26</w:t>
            </w:r>
          </w:p>
        </w:tc>
      </w:tr>
      <w:tr w:rsidR="008D6644" w:rsidTr="008D6644">
        <w:trPr>
          <w:jc w:val="center"/>
        </w:trPr>
        <w:tc>
          <w:tcPr>
            <w:tcW w:w="709" w:type="dxa"/>
            <w:tcBorders>
              <w:top w:val="single" w:sz="4" w:space="0" w:color="auto"/>
              <w:bottom w:val="double" w:sz="4" w:space="0" w:color="auto"/>
            </w:tcBorders>
          </w:tcPr>
          <w:p w:rsidR="008D6644" w:rsidRDefault="008D6644" w:rsidP="008D6644">
            <w:pPr>
              <w:adjustRightInd w:val="0"/>
              <w:snapToGrid w:val="0"/>
              <w:spacing w:line="276" w:lineRule="auto"/>
              <w:rPr>
                <w:b/>
              </w:rPr>
            </w:pPr>
            <w:r>
              <w:rPr>
                <w:b/>
              </w:rPr>
              <w:t>11.</w:t>
            </w:r>
          </w:p>
        </w:tc>
        <w:tc>
          <w:tcPr>
            <w:tcW w:w="8363" w:type="dxa"/>
            <w:gridSpan w:val="3"/>
            <w:tcBorders>
              <w:top w:val="single" w:sz="4" w:space="0" w:color="auto"/>
              <w:bottom w:val="double" w:sz="4" w:space="0" w:color="auto"/>
            </w:tcBorders>
          </w:tcPr>
          <w:p w:rsidR="008D6644" w:rsidRDefault="008D6644" w:rsidP="008D6644">
            <w:pPr>
              <w:adjustRightInd w:val="0"/>
              <w:snapToGrid w:val="0"/>
              <w:spacing w:line="276" w:lineRule="auto"/>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8D6644" w:rsidRDefault="008D6644" w:rsidP="008D6644">
      <w:pPr>
        <w:rPr>
          <w:rFonts w:hint="eastAsia"/>
        </w:rPr>
      </w:pPr>
    </w:p>
    <w:p w:rsidR="008D6644" w:rsidRPr="00DF495C" w:rsidRDefault="008D6644" w:rsidP="008D6644">
      <w:r>
        <w:br w:type="page"/>
      </w:r>
    </w:p>
    <w:p w:rsidR="002B7D41" w:rsidRPr="008D6644" w:rsidRDefault="002B7D41"/>
    <w:sectPr w:rsidR="002B7D41" w:rsidRPr="008D6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44"/>
    <w:rsid w:val="00101CA4"/>
    <w:rsid w:val="002B7D41"/>
    <w:rsid w:val="00797019"/>
    <w:rsid w:val="008D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605F731-43E6-42DA-8B37-90FFB511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644"/>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8D6644"/>
    <w:pPr>
      <w:jc w:val="center"/>
    </w:pPr>
    <w:rPr>
      <w:b/>
      <w:caps/>
      <w:kern w:val="28"/>
    </w:rPr>
  </w:style>
  <w:style w:type="character" w:customStyle="1" w:styleId="Char">
    <w:name w:val="标题 Char"/>
    <w:basedOn w:val="a0"/>
    <w:link w:val="a3"/>
    <w:rsid w:val="008D6644"/>
    <w:rPr>
      <w:rFonts w:ascii="Times New Roman" w:eastAsia="宋体" w:hAnsi="Times New Roman" w:cs="Times New Roman"/>
      <w:b/>
      <w:caps/>
      <w:kern w:val="28"/>
      <w:sz w:val="22"/>
      <w:szCs w:val="20"/>
      <w:lang w:val="en-GB"/>
    </w:rPr>
  </w:style>
  <w:style w:type="paragraph" w:styleId="a4">
    <w:name w:val="header"/>
    <w:basedOn w:val="a"/>
    <w:link w:val="Char0"/>
    <w:rsid w:val="008D6644"/>
    <w:pPr>
      <w:tabs>
        <w:tab w:val="center" w:pos="4513"/>
        <w:tab w:val="right" w:pos="9027"/>
      </w:tabs>
      <w:jc w:val="left"/>
    </w:pPr>
  </w:style>
  <w:style w:type="character" w:customStyle="1" w:styleId="Char0">
    <w:name w:val="页眉 Char"/>
    <w:basedOn w:val="a0"/>
    <w:link w:val="a4"/>
    <w:rsid w:val="008D6644"/>
    <w:rPr>
      <w:rFonts w:ascii="Times New Roman" w:eastAsia="宋体" w:hAnsi="Times New Roman" w:cs="Times New Roman"/>
      <w:kern w:val="0"/>
      <w:sz w:val="22"/>
      <w:szCs w:val="20"/>
      <w:lang w:val="en-GB"/>
    </w:rPr>
  </w:style>
  <w:style w:type="paragraph" w:styleId="a5">
    <w:name w:val="toa heading"/>
    <w:basedOn w:val="a"/>
    <w:next w:val="a"/>
    <w:rsid w:val="008D664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2016-08-08T01:28:00Z</dcterms:created>
  <dcterms:modified xsi:type="dcterms:W3CDTF">2016-08-08T01:32:00Z</dcterms:modified>
</cp:coreProperties>
</file>