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B18" w:rsidRDefault="00971B18" w:rsidP="00971B18"/>
    <w:tbl>
      <w:tblPr>
        <w:tblW w:w="8222" w:type="dxa"/>
        <w:jc w:val="center"/>
        <w:tblLayout w:type="fixed"/>
        <w:tblLook w:val="0000" w:firstRow="0" w:lastRow="0" w:firstColumn="0" w:lastColumn="0" w:noHBand="0" w:noVBand="0"/>
      </w:tblPr>
      <w:tblGrid>
        <w:gridCol w:w="5387"/>
        <w:gridCol w:w="2835"/>
      </w:tblGrid>
      <w:tr w:rsidR="00971B18" w:rsidTr="00971B18">
        <w:trPr>
          <w:jc w:val="center"/>
        </w:trPr>
        <w:tc>
          <w:tcPr>
            <w:tcW w:w="5387" w:type="dxa"/>
            <w:vMerge w:val="restart"/>
          </w:tcPr>
          <w:p w:rsidR="00971B18" w:rsidRDefault="00971B18" w:rsidP="00971B18">
            <w:pPr>
              <w:adjustRightInd w:val="0"/>
              <w:snapToGrid w:val="0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 w:rsidR="00971B18" w:rsidRDefault="00971B18" w:rsidP="00971B18">
            <w:pPr>
              <w:adjustRightInd w:val="0"/>
              <w:snapToGrid w:val="0"/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835" w:type="dxa"/>
          </w:tcPr>
          <w:p w:rsidR="00971B18" w:rsidRDefault="00971B18" w:rsidP="00971B18">
            <w:pPr>
              <w:adjustRightInd w:val="0"/>
              <w:snapToGrid w:val="0"/>
              <w:jc w:val="left"/>
              <w:rPr>
                <w:u w:val="single"/>
              </w:rPr>
            </w:pPr>
          </w:p>
        </w:tc>
      </w:tr>
      <w:tr w:rsidR="00971B18" w:rsidTr="00971B18">
        <w:trPr>
          <w:trHeight w:hRule="exact" w:val="120"/>
          <w:jc w:val="center"/>
        </w:trPr>
        <w:tc>
          <w:tcPr>
            <w:tcW w:w="5387" w:type="dxa"/>
            <w:vMerge/>
          </w:tcPr>
          <w:p w:rsidR="00971B18" w:rsidRDefault="00971B18" w:rsidP="00971B18">
            <w:pPr>
              <w:adjustRightInd w:val="0"/>
              <w:snapToGrid w:val="0"/>
              <w:jc w:val="left"/>
            </w:pPr>
          </w:p>
        </w:tc>
        <w:tc>
          <w:tcPr>
            <w:tcW w:w="2835" w:type="dxa"/>
          </w:tcPr>
          <w:p w:rsidR="00971B18" w:rsidRDefault="00971B18" w:rsidP="00971B18">
            <w:pPr>
              <w:adjustRightInd w:val="0"/>
              <w:snapToGrid w:val="0"/>
              <w:jc w:val="left"/>
            </w:pPr>
          </w:p>
        </w:tc>
      </w:tr>
      <w:tr w:rsidR="00971B18" w:rsidTr="00971B18">
        <w:trPr>
          <w:jc w:val="center"/>
        </w:trPr>
        <w:tc>
          <w:tcPr>
            <w:tcW w:w="5387" w:type="dxa"/>
            <w:vMerge/>
          </w:tcPr>
          <w:p w:rsidR="00971B18" w:rsidRDefault="00971B18" w:rsidP="00971B18">
            <w:pPr>
              <w:adjustRightInd w:val="0"/>
              <w:snapToGrid w:val="0"/>
              <w:jc w:val="left"/>
              <w:rPr>
                <w:smallCaps/>
                <w:sz w:val="44"/>
              </w:rPr>
            </w:pPr>
          </w:p>
        </w:tc>
        <w:tc>
          <w:tcPr>
            <w:tcW w:w="2835" w:type="dxa"/>
          </w:tcPr>
          <w:p w:rsidR="00971B18" w:rsidRDefault="00971B18" w:rsidP="00971B18">
            <w:pPr>
              <w:adjustRightInd w:val="0"/>
              <w:snapToGrid w:val="0"/>
              <w:jc w:val="left"/>
              <w:rPr>
                <w:rFonts w:hint="eastAsia"/>
                <w:b/>
              </w:rPr>
            </w:pPr>
            <w:r>
              <w:rPr>
                <w:b/>
              </w:rPr>
              <w:t>G/TBT/N/USA/</w:t>
            </w:r>
            <w:r>
              <w:rPr>
                <w:rFonts w:hint="eastAsia"/>
                <w:b/>
                <w:lang w:val="es-ES"/>
              </w:rPr>
              <w:t>1130</w:t>
            </w:r>
            <w:r>
              <w:rPr>
                <w:b/>
              </w:rPr>
              <w:t>/</w:t>
            </w:r>
            <w:r>
              <w:rPr>
                <w:b/>
                <w:szCs w:val="16"/>
                <w:lang w:val="es-ES"/>
              </w:rPr>
              <w:t>Add</w:t>
            </w:r>
            <w:r>
              <w:rPr>
                <w:b/>
              </w:rPr>
              <w:t>.1</w:t>
            </w:r>
          </w:p>
          <w:p w:rsidR="00971B18" w:rsidRDefault="00971B18" w:rsidP="00971B18">
            <w:pPr>
              <w:adjustRightInd w:val="0"/>
              <w:snapToGrid w:val="0"/>
              <w:jc w:val="left"/>
              <w:rPr>
                <w:rFonts w:hint="eastAsia"/>
              </w:rPr>
            </w:pPr>
            <w:r>
              <w:t>201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</w:p>
        </w:tc>
      </w:tr>
      <w:tr w:rsidR="00971B18" w:rsidTr="00971B18">
        <w:trPr>
          <w:jc w:val="center"/>
        </w:trPr>
        <w:tc>
          <w:tcPr>
            <w:tcW w:w="5387" w:type="dxa"/>
            <w:tcBorders>
              <w:bottom w:val="single" w:sz="4" w:space="0" w:color="auto"/>
            </w:tcBorders>
          </w:tcPr>
          <w:p w:rsidR="00971B18" w:rsidRDefault="00971B18" w:rsidP="00971B18">
            <w:pPr>
              <w:adjustRightInd w:val="0"/>
              <w:snapToGrid w:val="0"/>
              <w:jc w:val="left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71B18" w:rsidRDefault="00971B18" w:rsidP="00971B18">
            <w:pPr>
              <w:adjustRightInd w:val="0"/>
              <w:snapToGrid w:val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-3872)</w:t>
            </w:r>
          </w:p>
        </w:tc>
      </w:tr>
      <w:tr w:rsidR="00971B18" w:rsidTr="00971B18">
        <w:trPr>
          <w:trHeight w:hRule="exact" w:val="160"/>
          <w:jc w:val="center"/>
        </w:trPr>
        <w:tc>
          <w:tcPr>
            <w:tcW w:w="5387" w:type="dxa"/>
          </w:tcPr>
          <w:p w:rsidR="00971B18" w:rsidRDefault="00971B18" w:rsidP="00971B18">
            <w:pPr>
              <w:adjustRightInd w:val="0"/>
              <w:snapToGrid w:val="0"/>
              <w:jc w:val="left"/>
            </w:pPr>
          </w:p>
        </w:tc>
        <w:tc>
          <w:tcPr>
            <w:tcW w:w="2835" w:type="dxa"/>
          </w:tcPr>
          <w:p w:rsidR="00971B18" w:rsidRDefault="00971B18" w:rsidP="00971B18">
            <w:pPr>
              <w:adjustRightInd w:val="0"/>
              <w:snapToGrid w:val="0"/>
              <w:jc w:val="left"/>
            </w:pPr>
          </w:p>
        </w:tc>
      </w:tr>
      <w:tr w:rsidR="00971B18" w:rsidTr="00971B18">
        <w:trPr>
          <w:jc w:val="center"/>
        </w:trPr>
        <w:tc>
          <w:tcPr>
            <w:tcW w:w="5387" w:type="dxa"/>
          </w:tcPr>
          <w:p w:rsidR="00971B18" w:rsidRDefault="00971B18" w:rsidP="00971B18">
            <w:pPr>
              <w:adjustRightInd w:val="0"/>
              <w:snapToGrid w:val="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835" w:type="dxa"/>
          </w:tcPr>
          <w:p w:rsidR="00971B18" w:rsidRDefault="00971B18" w:rsidP="00971B18">
            <w:pPr>
              <w:pStyle w:val="a3"/>
              <w:tabs>
                <w:tab w:val="clear" w:pos="720"/>
                <w:tab w:val="left" w:pos="962"/>
              </w:tabs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原文：英语</w:t>
            </w:r>
          </w:p>
        </w:tc>
      </w:tr>
    </w:tbl>
    <w:p w:rsidR="00971B18" w:rsidRDefault="00971B18" w:rsidP="00971B18"/>
    <w:p w:rsidR="00971B18" w:rsidRDefault="00971B18" w:rsidP="00971B18">
      <w:pPr>
        <w:pStyle w:val="a4"/>
        <w:rPr>
          <w:rFonts w:hint="eastAsia"/>
          <w:sz w:val="30"/>
        </w:rPr>
      </w:pPr>
      <w:r>
        <w:rPr>
          <w:rFonts w:hint="eastAsia"/>
          <w:sz w:val="30"/>
        </w:rPr>
        <w:t>通</w:t>
      </w:r>
      <w:r>
        <w:rPr>
          <w:rFonts w:hint="eastAsia"/>
          <w:sz w:val="30"/>
        </w:rPr>
        <w:t xml:space="preserve">                </w:t>
      </w:r>
      <w:r>
        <w:rPr>
          <w:rFonts w:hint="eastAsia"/>
          <w:sz w:val="30"/>
        </w:rPr>
        <w:t>报</w:t>
      </w:r>
    </w:p>
    <w:p w:rsidR="00971B18" w:rsidRDefault="00971B18" w:rsidP="00971B18"/>
    <w:p w:rsidR="00971B18" w:rsidRDefault="00971B18" w:rsidP="00971B18">
      <w:pPr>
        <w:jc w:val="center"/>
      </w:pPr>
      <w:bookmarkStart w:id="0" w:name="_GoBack"/>
      <w:bookmarkEnd w:id="0"/>
    </w:p>
    <w:p w:rsidR="00971B18" w:rsidRDefault="00971B18" w:rsidP="00971B18">
      <w:pPr>
        <w:pStyle w:val="Title2"/>
        <w:rPr>
          <w:u w:val="none"/>
        </w:rPr>
      </w:pPr>
      <w:r>
        <w:rPr>
          <w:rFonts w:hint="eastAsia"/>
        </w:rPr>
        <w:t>补</w:t>
      </w:r>
      <w:r>
        <w:rPr>
          <w:rFonts w:hint="eastAsia"/>
        </w:rPr>
        <w:t xml:space="preserve">      </w:t>
      </w:r>
      <w:proofErr w:type="gramStart"/>
      <w:r>
        <w:rPr>
          <w:rFonts w:hint="eastAsia"/>
        </w:rPr>
        <w:t>遗</w:t>
      </w:r>
      <w:proofErr w:type="gramEnd"/>
    </w:p>
    <w:p w:rsidR="00971B18" w:rsidRDefault="00971B18" w:rsidP="00971B18">
      <w:pPr>
        <w:pStyle w:val="Title2"/>
        <w:rPr>
          <w:u w:val="none"/>
        </w:rPr>
      </w:pPr>
    </w:p>
    <w:p w:rsidR="00971B18" w:rsidRDefault="00971B18" w:rsidP="00971B18">
      <w:pPr>
        <w:pStyle w:val="Title2"/>
        <w:jc w:val="both"/>
        <w:rPr>
          <w:u w:val="none"/>
        </w:rPr>
      </w:pPr>
    </w:p>
    <w:p w:rsidR="00971B18" w:rsidRDefault="00971B18" w:rsidP="00971B18">
      <w:pPr>
        <w:pStyle w:val="Title2"/>
        <w:rPr>
          <w:rFonts w:hint="eastAsia"/>
          <w:color w:val="000000"/>
          <w:u w:val="none"/>
          <w:lang w:val="en-US" w:eastAsia="zh-CN"/>
        </w:rPr>
      </w:pPr>
      <w:r>
        <w:rPr>
          <w:rFonts w:hint="eastAsia"/>
          <w:u w:val="none"/>
        </w:rPr>
        <w:t>以下</w:t>
      </w:r>
      <w:r>
        <w:rPr>
          <w:u w:val="none"/>
        </w:rPr>
        <w:t>201</w:t>
      </w:r>
      <w:r>
        <w:rPr>
          <w:rFonts w:hint="eastAsia"/>
          <w:u w:val="none"/>
        </w:rPr>
        <w:t>6</w:t>
      </w:r>
      <w:r>
        <w:rPr>
          <w:rFonts w:hint="eastAsia"/>
          <w:u w:val="none"/>
        </w:rPr>
        <w:t>年</w:t>
      </w:r>
      <w:r>
        <w:rPr>
          <w:rFonts w:hint="eastAsia"/>
          <w:u w:val="none"/>
        </w:rPr>
        <w:t>7</w:t>
      </w:r>
      <w:r>
        <w:rPr>
          <w:rFonts w:hint="eastAsia"/>
          <w:u w:val="none"/>
        </w:rPr>
        <w:t>月</w:t>
      </w:r>
      <w:r>
        <w:rPr>
          <w:rFonts w:hint="eastAsia"/>
          <w:u w:val="none"/>
        </w:rPr>
        <w:t>19</w:t>
      </w:r>
      <w:r>
        <w:rPr>
          <w:rFonts w:hint="eastAsia"/>
          <w:u w:val="none"/>
        </w:rPr>
        <w:t>日的信息根据</w:t>
      </w:r>
      <w:r>
        <w:rPr>
          <w:rFonts w:hint="eastAsia"/>
        </w:rPr>
        <w:t>美国</w:t>
      </w:r>
      <w:r>
        <w:rPr>
          <w:rFonts w:hint="eastAsia"/>
          <w:u w:val="none"/>
        </w:rPr>
        <w:t>代表团的请求分发</w:t>
      </w:r>
    </w:p>
    <w:p w:rsidR="00971B18" w:rsidRDefault="00971B18" w:rsidP="00971B18">
      <w:pPr>
        <w:pStyle w:val="Title2"/>
        <w:rPr>
          <w:color w:val="000000"/>
          <w:u w:val="none"/>
        </w:rPr>
      </w:pPr>
    </w:p>
    <w:p w:rsidR="00971B18" w:rsidRDefault="00971B18" w:rsidP="00971B18">
      <w:pPr>
        <w:pStyle w:val="Title2"/>
        <w:rPr>
          <w:color w:val="000000"/>
          <w:u w:val="none"/>
        </w:rPr>
      </w:pPr>
      <w:r>
        <w:rPr>
          <w:b/>
          <w:color w:val="000000"/>
          <w:u w:val="none"/>
        </w:rPr>
        <w:t>_______________</w:t>
      </w:r>
    </w:p>
    <w:p w:rsidR="00971B18" w:rsidRDefault="00971B18" w:rsidP="00971B18">
      <w:pPr>
        <w:pStyle w:val="Title2"/>
        <w:rPr>
          <w:rFonts w:hint="eastAsia"/>
          <w:color w:val="000000"/>
          <w:u w:val="none"/>
        </w:rPr>
      </w:pPr>
    </w:p>
    <w:p w:rsidR="00971B18" w:rsidRDefault="00971B18" w:rsidP="00971B18">
      <w:pPr>
        <w:pStyle w:val="Title2"/>
        <w:rPr>
          <w:rFonts w:hint="eastAsia"/>
          <w:color w:val="000000"/>
          <w:u w:val="none"/>
        </w:rPr>
      </w:pPr>
    </w:p>
    <w:p w:rsidR="00971B18" w:rsidRDefault="00971B18" w:rsidP="00971B18">
      <w:pPr>
        <w:pStyle w:val="Title2"/>
        <w:tabs>
          <w:tab w:val="left" w:pos="5280"/>
        </w:tabs>
        <w:jc w:val="left"/>
        <w:rPr>
          <w:rFonts w:hint="eastAsia"/>
          <w:u w:val="none"/>
        </w:rPr>
      </w:pPr>
      <w:r>
        <w:rPr>
          <w:rFonts w:hint="eastAsia"/>
          <w:u w:val="none"/>
        </w:rPr>
        <w:t>标题：某些化学物质重要新用途规则；撤销</w:t>
      </w:r>
      <w:r>
        <w:rPr>
          <w:rFonts w:hint="eastAsia"/>
          <w:u w:val="none"/>
        </w:rPr>
        <w:t xml:space="preserve"> </w:t>
      </w:r>
    </w:p>
    <w:p w:rsidR="00971B18" w:rsidRDefault="00971B18" w:rsidP="00971B18">
      <w:pPr>
        <w:pStyle w:val="Title2"/>
        <w:tabs>
          <w:tab w:val="left" w:pos="5280"/>
        </w:tabs>
        <w:jc w:val="left"/>
        <w:rPr>
          <w:rFonts w:hint="eastAsia"/>
          <w:u w:val="none"/>
        </w:rPr>
      </w:pPr>
      <w:r>
        <w:rPr>
          <w:rFonts w:hint="eastAsia"/>
          <w:u w:val="none"/>
        </w:rPr>
        <w:t>部门：环保署（</w:t>
      </w:r>
      <w:r>
        <w:rPr>
          <w:u w:val="none"/>
        </w:rPr>
        <w:t>EPA</w:t>
      </w:r>
      <w:r>
        <w:rPr>
          <w:rFonts w:hint="eastAsia"/>
          <w:u w:val="none"/>
        </w:rPr>
        <w:t>）</w:t>
      </w:r>
    </w:p>
    <w:p w:rsidR="00971B18" w:rsidRDefault="00971B18" w:rsidP="00971B18">
      <w:pPr>
        <w:pStyle w:val="Title2"/>
        <w:tabs>
          <w:tab w:val="left" w:pos="5280"/>
        </w:tabs>
        <w:jc w:val="left"/>
        <w:rPr>
          <w:rFonts w:hint="eastAsia"/>
          <w:u w:val="none"/>
        </w:rPr>
      </w:pPr>
      <w:r>
        <w:rPr>
          <w:rFonts w:hint="eastAsia"/>
          <w:u w:val="none"/>
        </w:rPr>
        <w:t>措施：部分撤销直接最终法规</w:t>
      </w:r>
    </w:p>
    <w:p w:rsidR="00971B18" w:rsidRDefault="00971B18" w:rsidP="00971B18">
      <w:pPr>
        <w:pStyle w:val="Title2"/>
        <w:tabs>
          <w:tab w:val="left" w:pos="5280"/>
        </w:tabs>
        <w:jc w:val="left"/>
        <w:rPr>
          <w:rFonts w:hint="eastAsia"/>
          <w:u w:val="none"/>
        </w:rPr>
      </w:pPr>
      <w:r>
        <w:rPr>
          <w:rFonts w:hint="eastAsia"/>
          <w:u w:val="none"/>
        </w:rPr>
        <w:t>摘要：环保署（</w:t>
      </w:r>
      <w:r>
        <w:rPr>
          <w:rFonts w:hint="eastAsia"/>
          <w:u w:val="none"/>
        </w:rPr>
        <w:t>EPA</w:t>
      </w:r>
      <w:r>
        <w:rPr>
          <w:rFonts w:hint="eastAsia"/>
          <w:u w:val="none"/>
        </w:rPr>
        <w:t>）现撤销根据有毒物质管理法</w:t>
      </w:r>
      <w:r>
        <w:rPr>
          <w:u w:val="none"/>
        </w:rPr>
        <w:t>(TSCA)</w:t>
      </w:r>
      <w:r>
        <w:rPr>
          <w:rFonts w:hint="eastAsia"/>
          <w:u w:val="none"/>
        </w:rPr>
        <w:t>颁布的</w:t>
      </w:r>
      <w:r>
        <w:rPr>
          <w:rFonts w:hint="eastAsia"/>
          <w:u w:val="none"/>
        </w:rPr>
        <w:t>3</w:t>
      </w:r>
      <w:r>
        <w:rPr>
          <w:rFonts w:hint="eastAsia"/>
          <w:u w:val="none"/>
        </w:rPr>
        <w:t>种须经生产前通知（</w:t>
      </w:r>
      <w:r>
        <w:rPr>
          <w:u w:val="none"/>
        </w:rPr>
        <w:t>PMNs</w:t>
      </w:r>
      <w:r>
        <w:rPr>
          <w:rFonts w:hint="eastAsia"/>
          <w:u w:val="none"/>
        </w:rPr>
        <w:t>）的化学物质的重要新用途规则</w:t>
      </w:r>
      <w:r>
        <w:rPr>
          <w:spacing w:val="-2"/>
          <w:szCs w:val="22"/>
          <w:u w:val="none"/>
        </w:rPr>
        <w:t>(</w:t>
      </w:r>
      <w:r>
        <w:rPr>
          <w:u w:val="none"/>
        </w:rPr>
        <w:t>SNURs</w:t>
      </w:r>
      <w:r>
        <w:rPr>
          <w:spacing w:val="-2"/>
          <w:szCs w:val="22"/>
          <w:u w:val="none"/>
        </w:rPr>
        <w:t>)</w:t>
      </w:r>
      <w:r>
        <w:rPr>
          <w:rFonts w:hint="eastAsia"/>
          <w:spacing w:val="-2"/>
          <w:szCs w:val="22"/>
          <w:u w:val="none"/>
        </w:rPr>
        <w:t>。</w:t>
      </w:r>
      <w:r>
        <w:rPr>
          <w:rFonts w:hint="eastAsia"/>
          <w:u w:val="none"/>
        </w:rPr>
        <w:t>EPA</w:t>
      </w:r>
      <w:r>
        <w:rPr>
          <w:rFonts w:hint="eastAsia"/>
          <w:u w:val="none"/>
        </w:rPr>
        <w:t>使用直接最终法规制定程序公布了这些重要新用途规则</w:t>
      </w:r>
      <w:r>
        <w:rPr>
          <w:spacing w:val="-2"/>
          <w:szCs w:val="22"/>
          <w:u w:val="none"/>
        </w:rPr>
        <w:t>(</w:t>
      </w:r>
      <w:r>
        <w:rPr>
          <w:u w:val="none"/>
        </w:rPr>
        <w:t>SNURs</w:t>
      </w:r>
      <w:r>
        <w:rPr>
          <w:spacing w:val="-2"/>
          <w:szCs w:val="22"/>
          <w:u w:val="none"/>
        </w:rPr>
        <w:t>)</w:t>
      </w:r>
      <w:r>
        <w:rPr>
          <w:rFonts w:hint="eastAsia"/>
          <w:spacing w:val="-2"/>
          <w:szCs w:val="22"/>
          <w:u w:val="none"/>
        </w:rPr>
        <w:t>，这就要求</w:t>
      </w:r>
      <w:r>
        <w:rPr>
          <w:u w:val="none"/>
        </w:rPr>
        <w:t>EPA</w:t>
      </w:r>
      <w:r>
        <w:rPr>
          <w:rFonts w:hint="eastAsia"/>
          <w:u w:val="none"/>
        </w:rPr>
        <w:t>在收到反对意见时采取某些措施。</w:t>
      </w:r>
    </w:p>
    <w:p w:rsidR="00971B18" w:rsidRDefault="00971B18" w:rsidP="00971B18">
      <w:pPr>
        <w:pStyle w:val="Title2"/>
        <w:tabs>
          <w:tab w:val="left" w:pos="5280"/>
        </w:tabs>
        <w:jc w:val="left"/>
        <w:rPr>
          <w:rFonts w:hint="eastAsia"/>
          <w:u w:val="none"/>
        </w:rPr>
      </w:pPr>
      <w:r>
        <w:rPr>
          <w:u w:val="none"/>
        </w:rPr>
        <w:t>EPA</w:t>
      </w:r>
      <w:r>
        <w:rPr>
          <w:rFonts w:hint="eastAsia"/>
          <w:u w:val="none"/>
        </w:rPr>
        <w:t>收到了关于本文件确定的重要新用途规则</w:t>
      </w:r>
      <w:r>
        <w:rPr>
          <w:spacing w:val="-2"/>
          <w:szCs w:val="22"/>
          <w:u w:val="none"/>
        </w:rPr>
        <w:t>(</w:t>
      </w:r>
      <w:r>
        <w:rPr>
          <w:u w:val="none"/>
        </w:rPr>
        <w:t>SNURs</w:t>
      </w:r>
      <w:r>
        <w:rPr>
          <w:spacing w:val="-2"/>
          <w:szCs w:val="22"/>
          <w:u w:val="none"/>
        </w:rPr>
        <w:t>)</w:t>
      </w:r>
      <w:r>
        <w:rPr>
          <w:rFonts w:hint="eastAsia"/>
          <w:spacing w:val="-2"/>
          <w:szCs w:val="22"/>
          <w:u w:val="none"/>
        </w:rPr>
        <w:t>的反对意见。因此，</w:t>
      </w:r>
      <w:r>
        <w:rPr>
          <w:u w:val="none"/>
        </w:rPr>
        <w:t>EPA</w:t>
      </w:r>
      <w:r>
        <w:rPr>
          <w:rFonts w:hint="eastAsia"/>
          <w:u w:val="none"/>
        </w:rPr>
        <w:t>现撤销本文件确定的重要新用途规则</w:t>
      </w:r>
      <w:r>
        <w:rPr>
          <w:spacing w:val="-2"/>
          <w:szCs w:val="22"/>
          <w:u w:val="none"/>
        </w:rPr>
        <w:t>(</w:t>
      </w:r>
      <w:r>
        <w:rPr>
          <w:u w:val="none"/>
        </w:rPr>
        <w:t>SNURs</w:t>
      </w:r>
      <w:r>
        <w:rPr>
          <w:spacing w:val="-2"/>
          <w:szCs w:val="22"/>
          <w:u w:val="none"/>
        </w:rPr>
        <w:t>)</w:t>
      </w:r>
      <w:r>
        <w:rPr>
          <w:rFonts w:hint="eastAsia"/>
          <w:u w:val="none"/>
        </w:rPr>
        <w:t>直接最终法规，依照直接最终法规制定程序的要求。</w:t>
      </w:r>
    </w:p>
    <w:p w:rsidR="00971B18" w:rsidRDefault="00971B18" w:rsidP="00971B18">
      <w:pPr>
        <w:pStyle w:val="Title2"/>
        <w:tabs>
          <w:tab w:val="left" w:pos="5280"/>
        </w:tabs>
        <w:jc w:val="left"/>
        <w:rPr>
          <w:rFonts w:hint="eastAsia"/>
          <w:u w:val="none"/>
        </w:rPr>
      </w:pPr>
    </w:p>
    <w:p w:rsidR="00971B18" w:rsidRDefault="00971B18" w:rsidP="00971B18">
      <w:pPr>
        <w:pStyle w:val="Title2"/>
        <w:tabs>
          <w:tab w:val="clear" w:pos="720"/>
          <w:tab w:val="left" w:pos="505"/>
          <w:tab w:val="left" w:pos="5280"/>
        </w:tabs>
        <w:jc w:val="both"/>
        <w:rPr>
          <w:rFonts w:hint="eastAsia"/>
          <w:u w:val="none"/>
        </w:rPr>
      </w:pPr>
      <w:r>
        <w:rPr>
          <w:rFonts w:hint="eastAsia"/>
          <w:u w:val="none"/>
        </w:rPr>
        <w:t>日期：本法规于</w:t>
      </w:r>
      <w:r>
        <w:rPr>
          <w:u w:val="none"/>
        </w:rPr>
        <w:t>201</w:t>
      </w:r>
      <w:r>
        <w:rPr>
          <w:rFonts w:hint="eastAsia"/>
          <w:u w:val="none"/>
        </w:rPr>
        <w:t>6</w:t>
      </w:r>
      <w:r>
        <w:rPr>
          <w:rFonts w:hint="eastAsia"/>
          <w:u w:val="none"/>
        </w:rPr>
        <w:t>年</w:t>
      </w:r>
      <w:r>
        <w:rPr>
          <w:rFonts w:hint="eastAsia"/>
          <w:u w:val="none"/>
        </w:rPr>
        <w:t>7</w:t>
      </w:r>
      <w:r>
        <w:rPr>
          <w:rFonts w:hint="eastAsia"/>
          <w:u w:val="none"/>
        </w:rPr>
        <w:t>月</w:t>
      </w:r>
      <w:r>
        <w:rPr>
          <w:rFonts w:hint="eastAsia"/>
          <w:u w:val="none"/>
        </w:rPr>
        <w:t>15</w:t>
      </w:r>
      <w:r>
        <w:rPr>
          <w:rFonts w:hint="eastAsia"/>
          <w:u w:val="none"/>
        </w:rPr>
        <w:t>日生效。</w:t>
      </w:r>
    </w:p>
    <w:p w:rsidR="00971B18" w:rsidRDefault="00971B18" w:rsidP="00971B18">
      <w:pPr>
        <w:pStyle w:val="Title2"/>
        <w:tabs>
          <w:tab w:val="clear" w:pos="720"/>
          <w:tab w:val="left" w:pos="505"/>
          <w:tab w:val="left" w:pos="5280"/>
        </w:tabs>
        <w:jc w:val="both"/>
        <w:rPr>
          <w:rFonts w:hint="eastAsia"/>
          <w:u w:val="none"/>
        </w:rPr>
      </w:pPr>
    </w:p>
    <w:p w:rsidR="00971B18" w:rsidRDefault="00971B18" w:rsidP="00971B18">
      <w:pPr>
        <w:pStyle w:val="Title2"/>
        <w:jc w:val="both"/>
        <w:rPr>
          <w:rFonts w:hint="eastAsia"/>
          <w:u w:val="none"/>
        </w:rPr>
      </w:pPr>
      <w:r>
        <w:rPr>
          <w:rFonts w:hint="eastAsia"/>
          <w:u w:val="none"/>
        </w:rPr>
        <w:t>网址：</w:t>
      </w:r>
    </w:p>
    <w:p w:rsidR="00971B18" w:rsidRDefault="00971B18" w:rsidP="00971B18">
      <w:pPr>
        <w:pStyle w:val="Title2"/>
        <w:jc w:val="both"/>
        <w:rPr>
          <w:rFonts w:hint="eastAsia"/>
          <w:u w:val="none"/>
        </w:rPr>
      </w:pPr>
      <w:r>
        <w:rPr>
          <w:u w:val="none"/>
        </w:rPr>
        <w:t>https://members.wto.org/crnattachments/2016/TBT/USA/16_2875_00_e.pdf</w:t>
      </w:r>
    </w:p>
    <w:p w:rsidR="00971B18" w:rsidRDefault="00971B18" w:rsidP="00971B18">
      <w:pPr>
        <w:pStyle w:val="Title2"/>
        <w:rPr>
          <w:rFonts w:hint="eastAsia"/>
          <w:b/>
          <w:u w:val="none"/>
        </w:rPr>
      </w:pPr>
    </w:p>
    <w:p w:rsidR="00971B18" w:rsidRDefault="00971B18" w:rsidP="00971B18">
      <w:pPr>
        <w:pStyle w:val="Title2"/>
        <w:rPr>
          <w:rFonts w:hint="eastAsia"/>
          <w:b/>
          <w:u w:val="none"/>
        </w:rPr>
      </w:pPr>
      <w:r>
        <w:rPr>
          <w:b/>
          <w:u w:val="none"/>
        </w:rPr>
        <w:t>__________</w:t>
      </w:r>
    </w:p>
    <w:p w:rsidR="00D17E4E" w:rsidRDefault="00D17E4E" w:rsidP="00971B18"/>
    <w:sectPr w:rsidR="00D17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18"/>
    <w:rsid w:val="00101CA4"/>
    <w:rsid w:val="008441B8"/>
    <w:rsid w:val="00971B18"/>
    <w:rsid w:val="00D1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B37A73-D525-4818-97C7-DC68B49D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B18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71B18"/>
    <w:pPr>
      <w:tabs>
        <w:tab w:val="center" w:pos="4513"/>
        <w:tab w:val="right" w:pos="9027"/>
      </w:tabs>
      <w:jc w:val="left"/>
    </w:pPr>
  </w:style>
  <w:style w:type="character" w:customStyle="1" w:styleId="Char">
    <w:name w:val="页眉 Char"/>
    <w:basedOn w:val="a0"/>
    <w:link w:val="a3"/>
    <w:rsid w:val="00971B18"/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paragraph" w:styleId="a4">
    <w:name w:val="Title"/>
    <w:basedOn w:val="a"/>
    <w:link w:val="Char0"/>
    <w:qFormat/>
    <w:rsid w:val="00971B18"/>
    <w:pPr>
      <w:jc w:val="center"/>
    </w:pPr>
    <w:rPr>
      <w:b/>
      <w:caps/>
      <w:kern w:val="28"/>
    </w:rPr>
  </w:style>
  <w:style w:type="character" w:customStyle="1" w:styleId="Char0">
    <w:name w:val="标题 Char"/>
    <w:basedOn w:val="a0"/>
    <w:link w:val="a4"/>
    <w:rsid w:val="00971B18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customStyle="1" w:styleId="Title2">
    <w:name w:val="Title 2"/>
    <w:basedOn w:val="a"/>
    <w:rsid w:val="00971B18"/>
    <w:pPr>
      <w:jc w:val="center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cz</cp:lastModifiedBy>
  <cp:revision>1</cp:revision>
  <dcterms:created xsi:type="dcterms:W3CDTF">2016-08-08T09:16:00Z</dcterms:created>
  <dcterms:modified xsi:type="dcterms:W3CDTF">2016-08-08T09:17:00Z</dcterms:modified>
</cp:coreProperties>
</file>