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5"/>
        <w:tblW w:w="9072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0"/>
        <w:gridCol w:w="2802"/>
      </w:tblGrid>
      <w:tr>
        <w:tblPrEx>
          <w:tblLayout w:type="fixed"/>
        </w:tblPrEx>
        <w:trPr>
          <w:cantSplit/>
        </w:trPr>
        <w:tc>
          <w:tcPr>
            <w:tcW w:w="6270" w:type="dxa"/>
            <w:vMerge w:val="restart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smallCaps/>
                <w:sz w:val="44"/>
              </w:rPr>
            </w:pPr>
            <w:r>
              <w:rPr>
                <w:rFonts w:hint="eastAsia"/>
                <w:b/>
                <w:smallCaps/>
                <w:sz w:val="44"/>
              </w:rPr>
              <w:t>世界贸易组织</w:t>
            </w:r>
          </w:p>
          <w:p>
            <w:pPr>
              <w:jc w:val="left"/>
              <w:rPr>
                <w:b/>
                <w:smallCaps/>
                <w:sz w:val="18"/>
              </w:rPr>
            </w:pPr>
          </w:p>
        </w:tc>
        <w:tc>
          <w:tcPr>
            <w:tcW w:w="2802" w:type="dxa"/>
            <w:vAlign w:val="top"/>
          </w:tcPr>
          <w:p>
            <w:pPr>
              <w:jc w:val="left"/>
              <w:rPr>
                <w:u w:val="singl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" w:hRule="exact"/>
        </w:trPr>
        <w:tc>
          <w:tcPr>
            <w:tcW w:w="6270" w:type="dxa"/>
            <w:vMerge w:val="continue"/>
            <w:vAlign w:val="top"/>
          </w:tcPr>
          <w:p>
            <w:pPr>
              <w:spacing w:before="240" w:line="380" w:lineRule="exact"/>
              <w:jc w:val="left"/>
            </w:pPr>
          </w:p>
        </w:tc>
        <w:tc>
          <w:tcPr>
            <w:tcW w:w="2802" w:type="dxa"/>
            <w:vAlign w:val="top"/>
          </w:tcPr>
          <w:p>
            <w:pPr>
              <w:jc w:val="left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270" w:type="dxa"/>
            <w:vMerge w:val="continue"/>
            <w:vAlign w:val="top"/>
          </w:tcPr>
          <w:p>
            <w:pPr>
              <w:spacing w:before="240" w:line="380" w:lineRule="exact"/>
              <w:jc w:val="left"/>
              <w:rPr>
                <w:smallCaps/>
                <w:sz w:val="44"/>
              </w:rPr>
            </w:pPr>
          </w:p>
        </w:tc>
        <w:tc>
          <w:tcPr>
            <w:tcW w:w="2802" w:type="dxa"/>
            <w:vAlign w:val="top"/>
          </w:tcPr>
          <w:p>
            <w:pPr>
              <w:jc w:val="left"/>
              <w:rPr>
                <w:rFonts w:hint="eastAsia"/>
                <w:b/>
              </w:rPr>
            </w:pPr>
            <w:r>
              <w:rPr>
                <w:b/>
              </w:rPr>
              <w:t>G/TBT/N/</w:t>
            </w:r>
            <w:r>
              <w:rPr>
                <w:b/>
                <w:szCs w:val="16"/>
                <w:lang w:val="fr-CH"/>
              </w:rPr>
              <w:t>EU</w:t>
            </w:r>
            <w:r>
              <w:rPr>
                <w:b/>
              </w:rPr>
              <w:t>/</w:t>
            </w:r>
            <w:r>
              <w:rPr>
                <w:rFonts w:hint="eastAsia"/>
                <w:b/>
              </w:rPr>
              <w:t>329</w:t>
            </w:r>
            <w:r>
              <w:rPr>
                <w:b/>
              </w:rPr>
              <w:t>/</w:t>
            </w:r>
            <w:r>
              <w:rPr>
                <w:b/>
                <w:szCs w:val="16"/>
                <w:lang w:val="fr-CH"/>
              </w:rPr>
              <w:t>Corr</w:t>
            </w:r>
            <w:r>
              <w:rPr>
                <w:b/>
              </w:rPr>
              <w:t>.1</w:t>
            </w:r>
          </w:p>
          <w:p>
            <w:pPr>
              <w:jc w:val="left"/>
              <w:rPr>
                <w:rFonts w:hint="eastAsia"/>
              </w:rPr>
            </w:pPr>
            <w:r>
              <w:t>201</w:t>
            </w:r>
            <w:r>
              <w:rPr>
                <w:rFonts w:hint="eastAsia"/>
              </w:rPr>
              <w:t>5年12月16日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0" w:type="dxa"/>
            <w:tcBorders>
              <w:bottom w:val="single" w:color="auto" w:sz="4" w:space="0"/>
            </w:tcBorders>
            <w:vAlign w:val="top"/>
          </w:tcPr>
          <w:p>
            <w:pPr>
              <w:jc w:val="left"/>
            </w:pPr>
          </w:p>
        </w:tc>
        <w:tc>
          <w:tcPr>
            <w:tcW w:w="2802" w:type="dxa"/>
            <w:tcBorders>
              <w:bottom w:val="single" w:color="auto" w:sz="4" w:space="0"/>
            </w:tcBorders>
            <w:vAlign w:val="top"/>
          </w:tcPr>
          <w:p>
            <w:pPr>
              <w:jc w:val="left"/>
              <w:rPr>
                <w:sz w:val="18"/>
              </w:rPr>
            </w:pPr>
            <w:r>
              <w:rPr>
                <w:sz w:val="18"/>
                <w:szCs w:val="18"/>
              </w:rPr>
              <w:t>(1</w:t>
            </w: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noBreakHyphen/>
            </w:r>
            <w:r>
              <w:rPr>
                <w:sz w:val="18"/>
                <w:szCs w:val="18"/>
              </w:rPr>
              <w:t>6628)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exact"/>
        </w:trPr>
        <w:tc>
          <w:tcPr>
            <w:tcW w:w="6270" w:type="dxa"/>
            <w:vAlign w:val="top"/>
          </w:tcPr>
          <w:p>
            <w:pPr>
              <w:jc w:val="left"/>
            </w:pPr>
          </w:p>
        </w:tc>
        <w:tc>
          <w:tcPr>
            <w:tcW w:w="2802" w:type="dxa"/>
            <w:vAlign w:val="top"/>
          </w:tcPr>
          <w:p>
            <w:pPr>
              <w:jc w:val="left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0" w:type="dxa"/>
            <w:vAlign w:val="top"/>
          </w:tcPr>
          <w:p>
            <w:pPr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贸易技术壁垒委员会</w:t>
            </w:r>
          </w:p>
        </w:tc>
        <w:tc>
          <w:tcPr>
            <w:tcW w:w="2802" w:type="dxa"/>
            <w:vAlign w:val="top"/>
          </w:tcPr>
          <w:p>
            <w:pPr>
              <w:pStyle w:val="2"/>
              <w:tabs>
                <w:tab w:val="left" w:pos="962"/>
              </w:tabs>
              <w:rPr>
                <w:rFonts w:hint="eastAsia"/>
              </w:rPr>
            </w:pPr>
            <w:r>
              <w:rPr>
                <w:rFonts w:hint="eastAsia"/>
              </w:rPr>
              <w:t>原文：英语</w:t>
            </w:r>
          </w:p>
        </w:tc>
      </w:tr>
    </w:tbl>
    <w:p/>
    <w:p>
      <w:pPr>
        <w:pStyle w:val="3"/>
        <w:rPr>
          <w:rFonts w:hint="eastAsia"/>
          <w:sz w:val="30"/>
        </w:rPr>
      </w:pPr>
      <w:r>
        <w:rPr>
          <w:rFonts w:hint="eastAsia"/>
          <w:sz w:val="30"/>
        </w:rPr>
        <w:t>通                报</w:t>
      </w:r>
    </w:p>
    <w:p/>
    <w:p>
      <w:pPr>
        <w:jc w:val="center"/>
      </w:pPr>
    </w:p>
    <w:p>
      <w:pPr>
        <w:pStyle w:val="6"/>
        <w:rPr>
          <w:u w:val="none"/>
        </w:rPr>
      </w:pPr>
      <w:r>
        <w:rPr>
          <w:rFonts w:hint="eastAsia"/>
        </w:rPr>
        <w:t>勘      误</w:t>
      </w:r>
    </w:p>
    <w:p>
      <w:pPr>
        <w:pStyle w:val="6"/>
        <w:rPr>
          <w:u w:val="none"/>
        </w:rPr>
      </w:pPr>
    </w:p>
    <w:p>
      <w:pPr>
        <w:pStyle w:val="6"/>
        <w:jc w:val="both"/>
        <w:rPr>
          <w:u w:val="none"/>
        </w:rPr>
      </w:pPr>
    </w:p>
    <w:p>
      <w:pPr>
        <w:pStyle w:val="6"/>
        <w:rPr>
          <w:rFonts w:hint="eastAsia"/>
          <w:color w:val="000000"/>
          <w:u w:val="none"/>
          <w:lang w:val="zh-CN" w:eastAsia="zh-CN"/>
        </w:rPr>
      </w:pPr>
      <w:r>
        <w:rPr>
          <w:rFonts w:hint="eastAsia"/>
          <w:u w:val="none"/>
        </w:rPr>
        <w:t>以下</w:t>
      </w:r>
      <w:r>
        <w:rPr>
          <w:u w:val="none"/>
        </w:rPr>
        <w:t>201</w:t>
      </w:r>
      <w:r>
        <w:rPr>
          <w:rFonts w:hint="eastAsia"/>
          <w:u w:val="none"/>
        </w:rPr>
        <w:t>5年12月15日的信息根据</w:t>
      </w:r>
      <w:r>
        <w:rPr>
          <w:rFonts w:hint="eastAsia"/>
        </w:rPr>
        <w:t>欧盟</w:t>
      </w:r>
      <w:r>
        <w:rPr>
          <w:rFonts w:hint="eastAsia"/>
          <w:u w:val="none"/>
        </w:rPr>
        <w:t>代表团的请求分发</w:t>
      </w:r>
    </w:p>
    <w:p>
      <w:pPr>
        <w:pStyle w:val="6"/>
        <w:rPr>
          <w:color w:val="000000"/>
          <w:u w:val="none"/>
        </w:rPr>
      </w:pPr>
    </w:p>
    <w:p>
      <w:pPr>
        <w:pStyle w:val="6"/>
        <w:rPr>
          <w:color w:val="000000"/>
          <w:u w:val="none"/>
        </w:rPr>
      </w:pPr>
      <w:r>
        <w:rPr>
          <w:b/>
          <w:color w:val="000000"/>
          <w:u w:val="none"/>
        </w:rPr>
        <w:t>_______________</w:t>
      </w:r>
    </w:p>
    <w:p>
      <w:pPr>
        <w:pStyle w:val="6"/>
        <w:tabs>
          <w:tab w:val="left" w:pos="505"/>
          <w:tab w:val="left" w:pos="5280"/>
          <w:tab w:val="clear" w:pos="720"/>
        </w:tabs>
        <w:jc w:val="left"/>
        <w:rPr>
          <w:rFonts w:hint="eastAsia"/>
          <w:u w:val="none"/>
        </w:rPr>
      </w:pPr>
    </w:p>
    <w:p>
      <w:pPr>
        <w:pStyle w:val="6"/>
        <w:tabs>
          <w:tab w:val="left" w:pos="505"/>
          <w:tab w:val="left" w:pos="5280"/>
          <w:tab w:val="clear" w:pos="720"/>
        </w:tabs>
        <w:jc w:val="left"/>
        <w:rPr>
          <w:rFonts w:hint="eastAsia"/>
          <w:u w:val="none"/>
        </w:rPr>
      </w:pPr>
    </w:p>
    <w:p>
      <w:pPr>
        <w:pStyle w:val="6"/>
        <w:tabs>
          <w:tab w:val="left" w:pos="505"/>
          <w:tab w:val="left" w:pos="5280"/>
          <w:tab w:val="clear" w:pos="720"/>
        </w:tabs>
        <w:jc w:val="left"/>
        <w:rPr>
          <w:rFonts w:hint="eastAsia"/>
          <w:u w:val="none"/>
        </w:rPr>
      </w:pPr>
      <w:r>
        <w:rPr>
          <w:rFonts w:hint="eastAsia"/>
          <w:u w:val="none"/>
        </w:rPr>
        <w:t>通报</w:t>
      </w:r>
      <w:r>
        <w:rPr>
          <w:u w:val="none"/>
        </w:rPr>
        <w:t>G/TBT/N/EU/329</w:t>
      </w:r>
      <w:r>
        <w:rPr>
          <w:rFonts w:hint="eastAsia"/>
          <w:u w:val="none"/>
        </w:rPr>
        <w:t>第4项应为：</w:t>
      </w:r>
    </w:p>
    <w:p>
      <w:pPr>
        <w:pStyle w:val="6"/>
        <w:tabs>
          <w:tab w:val="left" w:pos="505"/>
          <w:tab w:val="left" w:pos="5280"/>
          <w:tab w:val="clear" w:pos="720"/>
        </w:tabs>
        <w:jc w:val="left"/>
        <w:rPr>
          <w:rFonts w:hint="eastAsia"/>
          <w:u w:val="none"/>
        </w:rPr>
      </w:pPr>
      <w:r>
        <w:rPr>
          <w:rFonts w:hint="eastAsia"/>
          <w:u w:val="none"/>
        </w:rPr>
        <w:t>4种化学物质：</w:t>
      </w:r>
    </w:p>
    <w:p>
      <w:pPr>
        <w:rPr>
          <w:rFonts w:hint="eastAsia"/>
        </w:rPr>
      </w:pPr>
      <w:r>
        <w:rPr>
          <w:rFonts w:hint="eastAsia"/>
        </w:rPr>
        <w:t>•邻苯二甲酸二(2-乙基己)酯 (DEHP)（EC No. 204-211-0, CAS No. 117-81-7，HS：</w:t>
      </w:r>
      <w:r>
        <w:t>2917.32</w:t>
      </w:r>
      <w:r>
        <w:rPr>
          <w:rFonts w:hint="eastAsia"/>
        </w:rPr>
        <w:t>）；</w:t>
      </w:r>
    </w:p>
    <w:p>
      <w:pPr>
        <w:rPr>
          <w:rFonts w:hint="eastAsia"/>
        </w:rPr>
      </w:pPr>
      <w:r>
        <w:rPr>
          <w:rFonts w:hint="eastAsia"/>
        </w:rPr>
        <w:t>•邻苯二甲酸二丁酯（DBP）（EC No. 201-557-4, CAS No. 84-74-2，HS：</w:t>
      </w:r>
      <w:r>
        <w:rPr>
          <w:lang w:val="es-ES"/>
        </w:rPr>
        <w:t>2917.34</w:t>
      </w:r>
      <w:r>
        <w:rPr>
          <w:rFonts w:hint="eastAsia"/>
        </w:rPr>
        <w:t>）；</w:t>
      </w:r>
    </w:p>
    <w:p>
      <w:pPr>
        <w:rPr>
          <w:rFonts w:hint="eastAsia"/>
        </w:rPr>
      </w:pPr>
      <w:r>
        <w:rPr>
          <w:rFonts w:hint="eastAsia"/>
        </w:rPr>
        <w:t>•邻苯二甲酸丁苄酯(BBP)（EC No. 201-622-7, CAS No. 85-68-7，HS：</w:t>
      </w:r>
      <w:r>
        <w:t>2917.34</w:t>
      </w:r>
      <w:r>
        <w:rPr>
          <w:rFonts w:hint="eastAsia"/>
        </w:rPr>
        <w:t>）；</w:t>
      </w:r>
    </w:p>
    <w:p>
      <w:r>
        <w:rPr>
          <w:rFonts w:hint="eastAsia"/>
        </w:rPr>
        <w:t>•邻苯二甲酸二异丁酯 (DIBP)（EC No. 201-553-2, CAS No. 84-69-5，HS：</w:t>
      </w:r>
      <w:r>
        <w:rPr>
          <w:lang w:val="es-ES"/>
        </w:rPr>
        <w:t>2917.34</w:t>
      </w:r>
      <w:r>
        <w:rPr>
          <w:rFonts w:hint="eastAsia"/>
        </w:rPr>
        <w:t xml:space="preserve">）   </w:t>
      </w:r>
    </w:p>
    <w:p>
      <w:pPr>
        <w:pStyle w:val="6"/>
        <w:jc w:val="both"/>
        <w:rPr>
          <w:rFonts w:hint="eastAsia"/>
          <w:u w:val="none"/>
        </w:rPr>
      </w:pPr>
    </w:p>
    <w:p>
      <w:pPr>
        <w:pStyle w:val="6"/>
        <w:jc w:val="both"/>
        <w:rPr>
          <w:rFonts w:hint="eastAsia"/>
          <w:u w:val="none"/>
        </w:rPr>
      </w:pPr>
    </w:p>
    <w:p>
      <w:pPr>
        <w:tabs>
          <w:tab w:val="clear" w:pos="720"/>
        </w:tabs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CG Times">
    <w:altName w:val="Times New Roman"/>
    <w:panose1 w:val="02020603050405020304"/>
    <w:charset w:val="00"/>
    <w:family w:val="modern"/>
    <w:pitch w:val="default"/>
    <w:sig w:usb0="00000000" w:usb1="00000000" w:usb2="00000000" w:usb3="00000000" w:csb0="00000093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4121B5"/>
    <w:rsid w:val="214121B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tabs>
        <w:tab w:val="left" w:pos="720"/>
      </w:tabs>
      <w:jc w:val="both"/>
    </w:pPr>
    <w:rPr>
      <w:sz w:val="22"/>
      <w:szCs w:val="22"/>
      <w:lang w:val="en-GB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tabs>
        <w:tab w:val="center" w:pos="4513"/>
        <w:tab w:val="right" w:pos="9027"/>
        <w:tab w:val="clear" w:pos="720"/>
      </w:tabs>
      <w:jc w:val="left"/>
    </w:pPr>
  </w:style>
  <w:style w:type="paragraph" w:styleId="3">
    <w:name w:val="Title"/>
    <w:basedOn w:val="1"/>
    <w:qFormat/>
    <w:uiPriority w:val="0"/>
    <w:pPr>
      <w:jc w:val="center"/>
    </w:pPr>
    <w:rPr>
      <w:b/>
      <w:caps/>
      <w:kern w:val="28"/>
    </w:rPr>
  </w:style>
  <w:style w:type="paragraph" w:customStyle="1" w:styleId="6">
    <w:name w:val="Title 2"/>
    <w:basedOn w:val="1"/>
    <w:uiPriority w:val="0"/>
    <w:pPr>
      <w:jc w:val="center"/>
    </w:pPr>
    <w:rPr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2016-01-04T07:59:00Z</dcterms:created>
  <dc:creator>gly</dc:creator>
  <cp:lastModifiedBy>gly</cp:lastModifiedBy>
  <dcterms:modified xsi:type="dcterms:W3CDTF">2016-01-04T07:59:59Z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