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3804"/>
        <w:gridCol w:w="2117"/>
        <w:gridCol w:w="3322"/>
      </w:tblGrid>
      <w:tr w:rsidR="00F97FE3" w:rsidRPr="002176B7" w:rsidTr="00F97FE3">
        <w:trPr>
          <w:trHeight w:val="240"/>
          <w:jc w:val="center"/>
        </w:trPr>
        <w:tc>
          <w:tcPr>
            <w:tcW w:w="2058" w:type="pct"/>
            <w:shd w:val="clear" w:color="auto" w:fill="auto"/>
            <w:tcMar>
              <w:left w:w="108" w:type="dxa"/>
              <w:right w:w="108" w:type="dxa"/>
            </w:tcMar>
            <w:vAlign w:val="center"/>
          </w:tcPr>
          <w:p w:rsidR="00F97FE3" w:rsidRPr="002176B7" w:rsidRDefault="00F97FE3" w:rsidP="00846AEA">
            <w:pPr>
              <w:rPr>
                <w:rFonts w:eastAsia="Verdana" w:cs="Verdana"/>
                <w:noProof/>
                <w:szCs w:val="18"/>
                <w:lang w:eastAsia="en-GB"/>
              </w:rPr>
            </w:pPr>
          </w:p>
        </w:tc>
        <w:tc>
          <w:tcPr>
            <w:tcW w:w="2942" w:type="pct"/>
            <w:gridSpan w:val="2"/>
            <w:shd w:val="clear" w:color="auto" w:fill="auto"/>
            <w:tcMar>
              <w:left w:w="108" w:type="dxa"/>
              <w:right w:w="108" w:type="dxa"/>
            </w:tcMar>
            <w:vAlign w:val="center"/>
          </w:tcPr>
          <w:p w:rsidR="00F97FE3" w:rsidRPr="002176B7" w:rsidRDefault="00F97FE3" w:rsidP="00846AEA">
            <w:pPr>
              <w:jc w:val="right"/>
              <w:rPr>
                <w:rFonts w:eastAsia="Verdana" w:cs="Verdana"/>
                <w:b/>
                <w:color w:val="FF0000"/>
                <w:szCs w:val="18"/>
              </w:rPr>
            </w:pPr>
          </w:p>
        </w:tc>
      </w:tr>
      <w:tr w:rsidR="00F97FE3" w:rsidRPr="002176B7" w:rsidTr="00F97FE3">
        <w:trPr>
          <w:trHeight w:val="213"/>
          <w:jc w:val="center"/>
        </w:trPr>
        <w:tc>
          <w:tcPr>
            <w:tcW w:w="2058" w:type="pct"/>
            <w:vMerge w:val="restart"/>
            <w:shd w:val="clear" w:color="auto" w:fill="auto"/>
            <w:tcMar>
              <w:left w:w="0" w:type="dxa"/>
              <w:right w:w="0" w:type="dxa"/>
            </w:tcMar>
          </w:tcPr>
          <w:p w:rsidR="00F97FE3" w:rsidRPr="002176B7" w:rsidRDefault="00F97FE3" w:rsidP="00846AEA">
            <w:pPr>
              <w:jc w:val="left"/>
              <w:rPr>
                <w:rFonts w:eastAsia="Verdana" w:cs="Verdana"/>
                <w:szCs w:val="18"/>
              </w:rPr>
            </w:pPr>
            <w:r>
              <w:rPr>
                <w:rFonts w:eastAsia="Verdana" w:cs="Verdana"/>
                <w:noProof/>
                <w:szCs w:val="18"/>
                <w:lang w:val="en-US" w:eastAsia="zh-CN"/>
              </w:rPr>
              <w:drawing>
                <wp:inline distT="0" distB="0" distL="0" distR="0" wp14:anchorId="2AABEFAA" wp14:editId="21161D4F">
                  <wp:extent cx="2415540" cy="716280"/>
                  <wp:effectExtent l="0" t="0" r="0" b="0"/>
                  <wp:docPr id="1" name="图片 1" descr="WTO_COLOR_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TO_COLOR_EN"/>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716280"/>
                          </a:xfrm>
                          <a:prstGeom prst="rect">
                            <a:avLst/>
                          </a:prstGeom>
                          <a:noFill/>
                          <a:ln>
                            <a:noFill/>
                          </a:ln>
                        </pic:spPr>
                      </pic:pic>
                    </a:graphicData>
                  </a:graphic>
                </wp:inline>
              </w:drawing>
            </w:r>
          </w:p>
        </w:tc>
        <w:tc>
          <w:tcPr>
            <w:tcW w:w="2942" w:type="pct"/>
            <w:gridSpan w:val="2"/>
            <w:shd w:val="clear" w:color="auto" w:fill="auto"/>
            <w:tcMar>
              <w:left w:w="108" w:type="dxa"/>
              <w:right w:w="108" w:type="dxa"/>
            </w:tcMar>
          </w:tcPr>
          <w:p w:rsidR="00F97FE3" w:rsidRPr="002176B7" w:rsidRDefault="00F97FE3" w:rsidP="00846AEA">
            <w:pPr>
              <w:jc w:val="right"/>
              <w:rPr>
                <w:rFonts w:eastAsia="Verdana" w:cs="Verdana"/>
                <w:b/>
                <w:szCs w:val="18"/>
              </w:rPr>
            </w:pPr>
          </w:p>
        </w:tc>
      </w:tr>
      <w:tr w:rsidR="00F97FE3" w:rsidRPr="002176B7" w:rsidTr="00F97FE3">
        <w:trPr>
          <w:trHeight w:val="868"/>
          <w:jc w:val="center"/>
        </w:trPr>
        <w:tc>
          <w:tcPr>
            <w:tcW w:w="2058" w:type="pct"/>
            <w:vMerge/>
            <w:shd w:val="clear" w:color="auto" w:fill="auto"/>
            <w:tcMar>
              <w:left w:w="108" w:type="dxa"/>
              <w:right w:w="108" w:type="dxa"/>
            </w:tcMar>
          </w:tcPr>
          <w:p w:rsidR="00F97FE3" w:rsidRPr="002176B7" w:rsidRDefault="00F97FE3" w:rsidP="00846AEA">
            <w:pPr>
              <w:jc w:val="left"/>
              <w:rPr>
                <w:rFonts w:eastAsia="Verdana" w:cs="Verdana"/>
                <w:noProof/>
                <w:szCs w:val="18"/>
                <w:lang w:eastAsia="en-GB"/>
              </w:rPr>
            </w:pPr>
          </w:p>
        </w:tc>
        <w:tc>
          <w:tcPr>
            <w:tcW w:w="2942" w:type="pct"/>
            <w:gridSpan w:val="2"/>
            <w:shd w:val="clear" w:color="auto" w:fill="auto"/>
            <w:tcMar>
              <w:left w:w="108" w:type="dxa"/>
              <w:right w:w="108" w:type="dxa"/>
            </w:tcMar>
          </w:tcPr>
          <w:p w:rsidR="00F97FE3" w:rsidRPr="002176B7" w:rsidRDefault="00F97FE3" w:rsidP="00846AEA">
            <w:pPr>
              <w:jc w:val="right"/>
              <w:rPr>
                <w:rFonts w:eastAsia="Verdana" w:cs="Verdana"/>
                <w:b/>
                <w:szCs w:val="18"/>
              </w:rPr>
            </w:pPr>
            <w:r w:rsidRPr="002176B7">
              <w:rPr>
                <w:b/>
                <w:szCs w:val="18"/>
              </w:rPr>
              <w:t>G/SPS/N/CRI/161</w:t>
            </w:r>
          </w:p>
        </w:tc>
      </w:tr>
      <w:tr w:rsidR="00F97FE3" w:rsidRPr="002176B7" w:rsidTr="00F97FE3">
        <w:trPr>
          <w:trHeight w:val="240"/>
          <w:jc w:val="center"/>
        </w:trPr>
        <w:tc>
          <w:tcPr>
            <w:tcW w:w="2058" w:type="pct"/>
            <w:vMerge/>
            <w:shd w:val="clear" w:color="auto" w:fill="auto"/>
            <w:tcMar>
              <w:left w:w="108" w:type="dxa"/>
              <w:right w:w="108" w:type="dxa"/>
            </w:tcMar>
            <w:vAlign w:val="center"/>
          </w:tcPr>
          <w:p w:rsidR="00F97FE3" w:rsidRPr="002176B7" w:rsidRDefault="00F97FE3" w:rsidP="00846AEA">
            <w:pPr>
              <w:rPr>
                <w:rFonts w:eastAsia="Verdana" w:cs="Verdana"/>
                <w:szCs w:val="18"/>
              </w:rPr>
            </w:pPr>
          </w:p>
        </w:tc>
        <w:tc>
          <w:tcPr>
            <w:tcW w:w="2942" w:type="pct"/>
            <w:gridSpan w:val="2"/>
            <w:shd w:val="clear" w:color="auto" w:fill="auto"/>
            <w:tcMar>
              <w:left w:w="108" w:type="dxa"/>
              <w:right w:w="108" w:type="dxa"/>
            </w:tcMar>
            <w:vAlign w:val="center"/>
          </w:tcPr>
          <w:p w:rsidR="00F97FE3" w:rsidRPr="002176B7" w:rsidRDefault="00F97FE3" w:rsidP="00846AEA">
            <w:pPr>
              <w:jc w:val="right"/>
              <w:rPr>
                <w:rFonts w:eastAsia="Verdana" w:cs="Verdana"/>
                <w:szCs w:val="18"/>
              </w:rPr>
            </w:pPr>
            <w:r>
              <w:rPr>
                <w:rFonts w:eastAsia="Verdana" w:cs="Verdana"/>
                <w:szCs w:val="18"/>
              </w:rPr>
              <w:t>21 May 2015</w:t>
            </w:r>
          </w:p>
        </w:tc>
      </w:tr>
      <w:tr w:rsidR="00F97FE3" w:rsidRPr="002176B7" w:rsidTr="00F97FE3">
        <w:trPr>
          <w:trHeight w:val="412"/>
          <w:jc w:val="center"/>
        </w:trPr>
        <w:tc>
          <w:tcPr>
            <w:tcW w:w="3203" w:type="pct"/>
            <w:gridSpan w:val="2"/>
            <w:tcBorders>
              <w:bottom w:val="single" w:sz="4" w:space="0" w:color="auto"/>
            </w:tcBorders>
            <w:shd w:val="clear" w:color="auto" w:fill="auto"/>
            <w:tcMar>
              <w:top w:w="0" w:type="dxa"/>
              <w:left w:w="108" w:type="dxa"/>
              <w:bottom w:w="57" w:type="dxa"/>
              <w:right w:w="108" w:type="dxa"/>
            </w:tcMar>
            <w:vAlign w:val="bottom"/>
          </w:tcPr>
          <w:p w:rsidR="00F97FE3" w:rsidRPr="002176B7" w:rsidRDefault="00F97FE3" w:rsidP="00846AEA">
            <w:pPr>
              <w:jc w:val="left"/>
              <w:rPr>
                <w:rFonts w:eastAsia="Verdana" w:cs="Verdana"/>
                <w:b/>
                <w:szCs w:val="18"/>
              </w:rPr>
            </w:pPr>
            <w:r>
              <w:rPr>
                <w:rFonts w:eastAsia="Verdana" w:cs="Verdana"/>
                <w:color w:val="FF0000"/>
                <w:szCs w:val="18"/>
              </w:rPr>
              <w:t>(15-2642</w:t>
            </w:r>
            <w:r w:rsidRPr="002176B7">
              <w:rPr>
                <w:rFonts w:eastAsia="Verdana" w:cs="Verdana"/>
                <w:color w:val="FF0000"/>
                <w:szCs w:val="18"/>
              </w:rPr>
              <w:t>)</w:t>
            </w:r>
          </w:p>
        </w:tc>
        <w:tc>
          <w:tcPr>
            <w:tcW w:w="1797" w:type="pct"/>
            <w:tcBorders>
              <w:bottom w:val="single" w:sz="4" w:space="0" w:color="auto"/>
            </w:tcBorders>
            <w:shd w:val="clear" w:color="auto" w:fill="auto"/>
            <w:tcMar>
              <w:top w:w="0" w:type="dxa"/>
              <w:left w:w="108" w:type="dxa"/>
              <w:bottom w:w="57" w:type="dxa"/>
              <w:right w:w="108" w:type="dxa"/>
            </w:tcMar>
            <w:vAlign w:val="bottom"/>
          </w:tcPr>
          <w:p w:rsidR="00F97FE3" w:rsidRPr="002176B7" w:rsidRDefault="00F97FE3" w:rsidP="00846AEA">
            <w:pPr>
              <w:jc w:val="right"/>
              <w:rPr>
                <w:rFonts w:eastAsia="Verdana" w:cs="Verdana"/>
                <w:szCs w:val="18"/>
              </w:rPr>
            </w:pPr>
            <w:r w:rsidRPr="002176B7">
              <w:rPr>
                <w:rFonts w:eastAsia="Verdana" w:cs="Verdana"/>
                <w:szCs w:val="18"/>
              </w:rPr>
              <w:t xml:space="preserve">Page: </w:t>
            </w:r>
            <w:r w:rsidRPr="002176B7">
              <w:rPr>
                <w:rFonts w:eastAsia="Verdana" w:cs="Verdana"/>
                <w:szCs w:val="18"/>
              </w:rPr>
              <w:fldChar w:fldCharType="begin"/>
            </w:r>
            <w:r w:rsidRPr="002176B7">
              <w:rPr>
                <w:rFonts w:eastAsia="Verdana" w:cs="Verdana"/>
                <w:szCs w:val="18"/>
              </w:rPr>
              <w:instrText xml:space="preserve"> PAGE  \* Arabic  \* MERGEFORMAT </w:instrText>
            </w:r>
            <w:r w:rsidRPr="002176B7">
              <w:rPr>
                <w:rFonts w:eastAsia="Verdana" w:cs="Verdana"/>
                <w:szCs w:val="18"/>
              </w:rPr>
              <w:fldChar w:fldCharType="separate"/>
            </w:r>
            <w:r>
              <w:rPr>
                <w:rFonts w:eastAsia="Verdana" w:cs="Verdana"/>
                <w:noProof/>
                <w:szCs w:val="18"/>
              </w:rPr>
              <w:t>1</w:t>
            </w:r>
            <w:r w:rsidRPr="002176B7">
              <w:rPr>
                <w:rFonts w:eastAsia="Verdana" w:cs="Verdana"/>
                <w:szCs w:val="18"/>
              </w:rPr>
              <w:fldChar w:fldCharType="end"/>
            </w:r>
            <w:r w:rsidRPr="002176B7">
              <w:rPr>
                <w:rFonts w:eastAsia="Verdana" w:cs="Verdana"/>
                <w:szCs w:val="18"/>
              </w:rPr>
              <w:t>/</w:t>
            </w:r>
            <w:r w:rsidRPr="002176B7">
              <w:rPr>
                <w:rFonts w:eastAsia="Verdana" w:cs="Verdana"/>
                <w:szCs w:val="18"/>
              </w:rPr>
              <w:fldChar w:fldCharType="begin"/>
            </w:r>
            <w:r w:rsidRPr="002176B7">
              <w:rPr>
                <w:rFonts w:eastAsia="Verdana" w:cs="Verdana"/>
                <w:szCs w:val="18"/>
              </w:rPr>
              <w:instrText xml:space="preserve"> NUMPAGES  \# "0" \* Arabic  \* MERGEFORMAT </w:instrText>
            </w:r>
            <w:r w:rsidRPr="002176B7">
              <w:rPr>
                <w:rFonts w:eastAsia="Verdana" w:cs="Verdana"/>
                <w:szCs w:val="18"/>
              </w:rPr>
              <w:fldChar w:fldCharType="separate"/>
            </w:r>
            <w:r>
              <w:rPr>
                <w:rFonts w:eastAsia="Verdana" w:cs="Verdana"/>
                <w:noProof/>
                <w:szCs w:val="18"/>
              </w:rPr>
              <w:t>2</w:t>
            </w:r>
            <w:r w:rsidRPr="002176B7">
              <w:rPr>
                <w:rFonts w:eastAsia="Verdana" w:cs="Verdana"/>
                <w:szCs w:val="18"/>
              </w:rPr>
              <w:fldChar w:fldCharType="end"/>
            </w:r>
          </w:p>
        </w:tc>
      </w:tr>
      <w:tr w:rsidR="00F97FE3" w:rsidRPr="002176B7" w:rsidTr="00F97FE3">
        <w:trPr>
          <w:trHeight w:val="240"/>
          <w:jc w:val="center"/>
        </w:trPr>
        <w:tc>
          <w:tcPr>
            <w:tcW w:w="3203" w:type="pct"/>
            <w:gridSpan w:val="2"/>
            <w:tcBorders>
              <w:top w:val="single" w:sz="4" w:space="0" w:color="auto"/>
            </w:tcBorders>
            <w:shd w:val="clear" w:color="auto" w:fill="auto"/>
            <w:tcMar>
              <w:top w:w="113" w:type="dxa"/>
              <w:left w:w="108" w:type="dxa"/>
              <w:bottom w:w="57" w:type="dxa"/>
              <w:right w:w="108" w:type="dxa"/>
            </w:tcMar>
            <w:vAlign w:val="center"/>
          </w:tcPr>
          <w:p w:rsidR="00F97FE3" w:rsidRPr="002176B7" w:rsidRDefault="00F97FE3" w:rsidP="00846AEA">
            <w:pPr>
              <w:jc w:val="left"/>
              <w:rPr>
                <w:rFonts w:eastAsia="Verdana" w:cs="Verdana"/>
                <w:szCs w:val="18"/>
              </w:rPr>
            </w:pPr>
            <w:r w:rsidRPr="002176B7">
              <w:rPr>
                <w:b/>
                <w:szCs w:val="18"/>
              </w:rPr>
              <w:t xml:space="preserve">Committee on Sanitary and </w:t>
            </w:r>
            <w:proofErr w:type="spellStart"/>
            <w:r w:rsidRPr="002176B7">
              <w:rPr>
                <w:b/>
                <w:szCs w:val="18"/>
              </w:rPr>
              <w:t>Phytosanitary</w:t>
            </w:r>
            <w:proofErr w:type="spellEnd"/>
            <w:r w:rsidRPr="002176B7">
              <w:rPr>
                <w:b/>
                <w:szCs w:val="18"/>
              </w:rPr>
              <w:t xml:space="preserve"> Measures</w:t>
            </w:r>
          </w:p>
        </w:tc>
        <w:tc>
          <w:tcPr>
            <w:tcW w:w="1797" w:type="pct"/>
            <w:tcBorders>
              <w:top w:val="single" w:sz="4" w:space="0" w:color="auto"/>
            </w:tcBorders>
            <w:shd w:val="clear" w:color="auto" w:fill="auto"/>
            <w:tcMar>
              <w:top w:w="113" w:type="dxa"/>
              <w:left w:w="108" w:type="dxa"/>
              <w:bottom w:w="57" w:type="dxa"/>
              <w:right w:w="108" w:type="dxa"/>
            </w:tcMar>
          </w:tcPr>
          <w:p w:rsidR="00F97FE3" w:rsidRPr="002176B7" w:rsidRDefault="00F97FE3" w:rsidP="00846AEA">
            <w:pPr>
              <w:jc w:val="right"/>
              <w:rPr>
                <w:rFonts w:eastAsia="Verdana" w:cs="Verdana"/>
                <w:bCs/>
                <w:szCs w:val="18"/>
              </w:rPr>
            </w:pPr>
            <w:r w:rsidRPr="002176B7">
              <w:rPr>
                <w:rFonts w:eastAsia="Verdana" w:cs="Verdana"/>
                <w:bCs/>
                <w:szCs w:val="18"/>
              </w:rPr>
              <w:t>Original: Spanish</w:t>
            </w:r>
          </w:p>
        </w:tc>
      </w:tr>
    </w:tbl>
    <w:p w:rsidR="00F97FE3" w:rsidRPr="002176B7" w:rsidRDefault="00F97FE3" w:rsidP="00F97FE3">
      <w:pPr>
        <w:pStyle w:val="a6"/>
        <w:spacing w:before="0" w:after="0"/>
        <w:rPr>
          <w:caps w:val="0"/>
          <w:kern w:val="0"/>
        </w:rPr>
      </w:pPr>
      <w:r w:rsidRPr="002176B7">
        <w:rPr>
          <w:rStyle w:val="a6"/>
          <w:caps w:val="0"/>
          <w:kern w:val="0"/>
          <w:lang w:eastAsia="en-GB"/>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534"/>
        <w:gridCol w:w="8709"/>
      </w:tblGrid>
      <w:tr w:rsidR="00F97FE3" w:rsidRPr="002176B7" w:rsidTr="00F97FE3">
        <w:tc>
          <w:tcPr>
            <w:tcW w:w="534" w:type="dxa"/>
            <w:tcBorders>
              <w:top w:val="doub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1.</w:t>
            </w:r>
          </w:p>
        </w:tc>
        <w:tc>
          <w:tcPr>
            <w:tcW w:w="8709" w:type="dxa"/>
            <w:tcBorders>
              <w:top w:val="double" w:sz="6" w:space="0" w:color="auto"/>
              <w:bottom w:val="single" w:sz="6" w:space="0" w:color="auto"/>
            </w:tcBorders>
            <w:shd w:val="clear" w:color="auto" w:fill="auto"/>
            <w:tcMar>
              <w:left w:w="108" w:type="dxa"/>
              <w:right w:w="108" w:type="dxa"/>
            </w:tcMar>
          </w:tcPr>
          <w:p w:rsidR="00F97FE3" w:rsidRPr="00F97FE3" w:rsidRDefault="00F97FE3" w:rsidP="00F97FE3">
            <w:r w:rsidRPr="002176B7">
              <w:rPr>
                <w:rStyle w:val="a2"/>
                <w:b/>
              </w:rPr>
              <w:t xml:space="preserve">Notifying Member: </w:t>
            </w:r>
            <w:r w:rsidRPr="002176B7">
              <w:rPr>
                <w:rStyle w:val="a2"/>
                <w:u w:val="single"/>
              </w:rPr>
              <w:t xml:space="preserve">COSTA </w:t>
            </w:r>
            <w:proofErr w:type="spellStart"/>
            <w:r w:rsidRPr="002176B7">
              <w:rPr>
                <w:rStyle w:val="a2"/>
                <w:u w:val="single"/>
              </w:rPr>
              <w:t>RICA</w:t>
            </w:r>
            <w:r w:rsidRPr="002176B7">
              <w:rPr>
                <w:rStyle w:val="a2"/>
                <w:b/>
              </w:rPr>
              <w:t>If</w:t>
            </w:r>
            <w:proofErr w:type="spellEnd"/>
            <w:r w:rsidRPr="002176B7">
              <w:rPr>
                <w:rStyle w:val="a2"/>
                <w:b/>
              </w:rPr>
              <w:t xml:space="preserve"> applicable, name of local government involved: </w:t>
            </w:r>
          </w:p>
        </w:tc>
      </w:tr>
      <w:tr w:rsidR="00F97FE3" w:rsidRPr="002176B7" w:rsidTr="00F97FE3">
        <w:tc>
          <w:tcPr>
            <w:tcW w:w="534"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2.</w:t>
            </w:r>
          </w:p>
        </w:tc>
        <w:tc>
          <w:tcPr>
            <w:tcW w:w="8709"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 xml:space="preserve">Agency responsible: </w:t>
            </w:r>
            <w:proofErr w:type="spellStart"/>
            <w:r w:rsidRPr="002176B7">
              <w:rPr>
                <w:rStyle w:val="a2"/>
                <w:i/>
              </w:rPr>
              <w:t>Ministerio</w:t>
            </w:r>
            <w:proofErr w:type="spellEnd"/>
            <w:r w:rsidRPr="002176B7">
              <w:rPr>
                <w:rStyle w:val="a2"/>
                <w:i/>
              </w:rPr>
              <w:t xml:space="preserve"> de </w:t>
            </w:r>
            <w:proofErr w:type="spellStart"/>
            <w:r w:rsidRPr="002176B7">
              <w:rPr>
                <w:rStyle w:val="a2"/>
                <w:i/>
              </w:rPr>
              <w:t>Agricultura</w:t>
            </w:r>
            <w:proofErr w:type="spellEnd"/>
            <w:r w:rsidRPr="002176B7">
              <w:rPr>
                <w:rStyle w:val="a2"/>
                <w:i/>
              </w:rPr>
              <w:t xml:space="preserve"> y </w:t>
            </w:r>
            <w:proofErr w:type="spellStart"/>
            <w:r w:rsidRPr="002176B7">
              <w:rPr>
                <w:rStyle w:val="a2"/>
                <w:i/>
              </w:rPr>
              <w:t>Ganadería</w:t>
            </w:r>
            <w:proofErr w:type="spellEnd"/>
            <w:r w:rsidRPr="002176B7">
              <w:rPr>
                <w:rStyle w:val="a2"/>
                <w:i/>
              </w:rPr>
              <w:t xml:space="preserve">, </w:t>
            </w:r>
            <w:proofErr w:type="spellStart"/>
            <w:r w:rsidRPr="002176B7">
              <w:rPr>
                <w:rStyle w:val="a2"/>
                <w:i/>
              </w:rPr>
              <w:t>Servicio</w:t>
            </w:r>
            <w:proofErr w:type="spellEnd"/>
            <w:r w:rsidRPr="002176B7">
              <w:rPr>
                <w:rStyle w:val="a2"/>
                <w:i/>
              </w:rPr>
              <w:t xml:space="preserve"> </w:t>
            </w:r>
            <w:proofErr w:type="spellStart"/>
            <w:r w:rsidRPr="002176B7">
              <w:rPr>
                <w:rStyle w:val="a2"/>
                <w:i/>
              </w:rPr>
              <w:t>Fitosanitario</w:t>
            </w:r>
            <w:proofErr w:type="spellEnd"/>
            <w:r w:rsidRPr="002176B7">
              <w:rPr>
                <w:rStyle w:val="a2"/>
                <w:i/>
              </w:rPr>
              <w:t xml:space="preserve"> del Estado</w:t>
            </w:r>
            <w:r w:rsidRPr="002176B7">
              <w:rPr>
                <w:rStyle w:val="a2"/>
              </w:rPr>
              <w:t xml:space="preserve">, SFE (Ministry of Agriculture and Livestock, State </w:t>
            </w:r>
            <w:proofErr w:type="spellStart"/>
            <w:r w:rsidRPr="002176B7">
              <w:rPr>
                <w:rStyle w:val="a2"/>
              </w:rPr>
              <w:t>Phytosanitary</w:t>
            </w:r>
            <w:proofErr w:type="spellEnd"/>
            <w:r w:rsidRPr="002176B7">
              <w:rPr>
                <w:rStyle w:val="a2"/>
              </w:rPr>
              <w:t xml:space="preserve"> Service)</w:t>
            </w:r>
          </w:p>
        </w:tc>
      </w:tr>
      <w:tr w:rsidR="00F97FE3" w:rsidRPr="002176B7" w:rsidTr="00F97FE3">
        <w:tc>
          <w:tcPr>
            <w:tcW w:w="534"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3.</w:t>
            </w:r>
          </w:p>
        </w:tc>
        <w:tc>
          <w:tcPr>
            <w:tcW w:w="8709"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 xml:space="preserve">Products covered (provide tariff item number(s) as specified in national schedules deposited with the WTO; ICS numbers should be provided in addition, where applicable): </w:t>
            </w:r>
            <w:r w:rsidRPr="002176B7">
              <w:rPr>
                <w:rStyle w:val="a2"/>
              </w:rPr>
              <w:t xml:space="preserve">Ingredients and formulated synthetic pesticides containing the active ingredient </w:t>
            </w:r>
            <w:proofErr w:type="spellStart"/>
            <w:r w:rsidRPr="002176B7">
              <w:rPr>
                <w:rStyle w:val="a2"/>
              </w:rPr>
              <w:t>endosulfan</w:t>
            </w:r>
            <w:proofErr w:type="spellEnd"/>
            <w:r w:rsidRPr="002176B7">
              <w:rPr>
                <w:rStyle w:val="a2"/>
              </w:rPr>
              <w:t>.</w:t>
            </w:r>
          </w:p>
        </w:tc>
      </w:tr>
      <w:tr w:rsidR="00F97FE3" w:rsidRPr="002176B7" w:rsidTr="00F97FE3">
        <w:tc>
          <w:tcPr>
            <w:tcW w:w="534"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pPr>
              <w:rPr>
                <w:b/>
              </w:rPr>
            </w:pPr>
            <w:r w:rsidRPr="002176B7">
              <w:rPr>
                <w:rStyle w:val="a2"/>
                <w:b/>
              </w:rPr>
              <w:t>4.</w:t>
            </w:r>
          </w:p>
        </w:tc>
        <w:tc>
          <w:tcPr>
            <w:tcW w:w="8709"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pPr>
              <w:rPr>
                <w:b/>
              </w:rPr>
            </w:pPr>
            <w:r w:rsidRPr="002176B7">
              <w:rPr>
                <w:rStyle w:val="a2"/>
                <w:b/>
              </w:rPr>
              <w:t>Regions or countries likely to be affected, to the extent relevant or practicable:</w:t>
            </w:r>
          </w:p>
          <w:p w:rsidR="00F97FE3" w:rsidRPr="002176B7" w:rsidRDefault="00F97FE3" w:rsidP="00F97FE3">
            <w:pPr>
              <w:ind w:left="607" w:hanging="607"/>
              <w:rPr>
                <w:b/>
              </w:rPr>
            </w:pPr>
            <w:r w:rsidRPr="002176B7">
              <w:rPr>
                <w:rStyle w:val="a2"/>
                <w:b/>
              </w:rPr>
              <w:t>[X]</w:t>
            </w:r>
            <w:r w:rsidRPr="002176B7">
              <w:rPr>
                <w:rStyle w:val="a2"/>
                <w:b/>
              </w:rPr>
              <w:tab/>
              <w:t>All trading partners[ ]</w:t>
            </w:r>
            <w:r w:rsidRPr="002176B7">
              <w:rPr>
                <w:rStyle w:val="a2"/>
                <w:b/>
              </w:rPr>
              <w:t xml:space="preserve"> </w:t>
            </w:r>
            <w:r w:rsidRPr="002176B7">
              <w:rPr>
                <w:rStyle w:val="a2"/>
                <w:b/>
              </w:rPr>
              <w:t xml:space="preserve">Specific regions or countries: </w:t>
            </w:r>
          </w:p>
        </w:tc>
      </w:tr>
      <w:tr w:rsidR="00F97FE3" w:rsidRPr="002176B7" w:rsidTr="00F97FE3">
        <w:tc>
          <w:tcPr>
            <w:tcW w:w="534"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5.</w:t>
            </w:r>
          </w:p>
        </w:tc>
        <w:tc>
          <w:tcPr>
            <w:tcW w:w="8709" w:type="dxa"/>
            <w:tcBorders>
              <w:top w:val="single" w:sz="6" w:space="0" w:color="auto"/>
              <w:bottom w:val="single" w:sz="6" w:space="0" w:color="auto"/>
            </w:tcBorders>
            <w:shd w:val="clear" w:color="auto" w:fill="auto"/>
            <w:tcMar>
              <w:left w:w="108" w:type="dxa"/>
              <w:right w:w="108" w:type="dxa"/>
            </w:tcMar>
          </w:tcPr>
          <w:p w:rsidR="00F97FE3" w:rsidRPr="00F97FE3" w:rsidRDefault="00F97FE3" w:rsidP="00F97FE3">
            <w:pPr>
              <w:rPr>
                <w:rStyle w:val="af3"/>
                <w:color w:val="auto"/>
                <w:u w:val="none"/>
              </w:rPr>
            </w:pPr>
            <w:r w:rsidRPr="002176B7">
              <w:rPr>
                <w:rStyle w:val="a2"/>
                <w:b/>
              </w:rPr>
              <w:t xml:space="preserve">Title of the notified document: </w:t>
            </w:r>
            <w:proofErr w:type="spellStart"/>
            <w:r w:rsidRPr="002176B7">
              <w:rPr>
                <w:rStyle w:val="a2"/>
                <w:i/>
              </w:rPr>
              <w:t>Prohibición</w:t>
            </w:r>
            <w:proofErr w:type="spellEnd"/>
            <w:r w:rsidRPr="002176B7">
              <w:rPr>
                <w:rStyle w:val="a2"/>
                <w:i/>
              </w:rPr>
              <w:t xml:space="preserve"> del </w:t>
            </w:r>
            <w:proofErr w:type="spellStart"/>
            <w:r w:rsidRPr="002176B7">
              <w:rPr>
                <w:rStyle w:val="a2"/>
                <w:i/>
              </w:rPr>
              <w:t>registro</w:t>
            </w:r>
            <w:proofErr w:type="spellEnd"/>
            <w:r w:rsidRPr="002176B7">
              <w:rPr>
                <w:rStyle w:val="a2"/>
                <w:i/>
              </w:rPr>
              <w:t xml:space="preserve">, </w:t>
            </w:r>
            <w:proofErr w:type="spellStart"/>
            <w:r w:rsidRPr="002176B7">
              <w:rPr>
                <w:rStyle w:val="a2"/>
                <w:i/>
              </w:rPr>
              <w:t>importación</w:t>
            </w:r>
            <w:proofErr w:type="spellEnd"/>
            <w:r w:rsidRPr="002176B7">
              <w:rPr>
                <w:rStyle w:val="a2"/>
                <w:i/>
              </w:rPr>
              <w:t xml:space="preserve">, </w:t>
            </w:r>
            <w:proofErr w:type="spellStart"/>
            <w:r w:rsidRPr="002176B7">
              <w:rPr>
                <w:rStyle w:val="a2"/>
                <w:i/>
              </w:rPr>
              <w:t>exportación</w:t>
            </w:r>
            <w:proofErr w:type="spellEnd"/>
            <w:r w:rsidRPr="002176B7">
              <w:rPr>
                <w:rStyle w:val="a2"/>
                <w:i/>
              </w:rPr>
              <w:t xml:space="preserve">, </w:t>
            </w:r>
            <w:proofErr w:type="spellStart"/>
            <w:r w:rsidRPr="002176B7">
              <w:rPr>
                <w:rStyle w:val="a2"/>
                <w:i/>
              </w:rPr>
              <w:t>fabricación</w:t>
            </w:r>
            <w:proofErr w:type="spellEnd"/>
            <w:r w:rsidRPr="002176B7">
              <w:rPr>
                <w:rStyle w:val="a2"/>
                <w:i/>
              </w:rPr>
              <w:t xml:space="preserve">, </w:t>
            </w:r>
            <w:proofErr w:type="spellStart"/>
            <w:r w:rsidRPr="002176B7">
              <w:rPr>
                <w:rStyle w:val="a2"/>
                <w:i/>
              </w:rPr>
              <w:t>formulación</w:t>
            </w:r>
            <w:proofErr w:type="spellEnd"/>
            <w:r w:rsidRPr="002176B7">
              <w:rPr>
                <w:rStyle w:val="a2"/>
                <w:i/>
              </w:rPr>
              <w:t xml:space="preserve">, </w:t>
            </w:r>
            <w:proofErr w:type="spellStart"/>
            <w:r w:rsidRPr="002176B7">
              <w:rPr>
                <w:rStyle w:val="a2"/>
                <w:i/>
              </w:rPr>
              <w:t>almacenamiento</w:t>
            </w:r>
            <w:proofErr w:type="spellEnd"/>
            <w:r w:rsidRPr="002176B7">
              <w:rPr>
                <w:rStyle w:val="a2"/>
                <w:i/>
              </w:rPr>
              <w:t xml:space="preserve">, </w:t>
            </w:r>
            <w:proofErr w:type="spellStart"/>
            <w:r w:rsidRPr="002176B7">
              <w:rPr>
                <w:rStyle w:val="a2"/>
                <w:i/>
              </w:rPr>
              <w:t>distribución</w:t>
            </w:r>
            <w:proofErr w:type="spellEnd"/>
            <w:r w:rsidRPr="002176B7">
              <w:rPr>
                <w:rStyle w:val="a2"/>
                <w:i/>
              </w:rPr>
              <w:t xml:space="preserve">, </w:t>
            </w:r>
            <w:proofErr w:type="spellStart"/>
            <w:r w:rsidRPr="002176B7">
              <w:rPr>
                <w:rStyle w:val="a2"/>
                <w:i/>
              </w:rPr>
              <w:t>transporte</w:t>
            </w:r>
            <w:proofErr w:type="spellEnd"/>
            <w:r w:rsidRPr="002176B7">
              <w:rPr>
                <w:rStyle w:val="a2"/>
                <w:i/>
              </w:rPr>
              <w:t xml:space="preserve">, </w:t>
            </w:r>
            <w:proofErr w:type="spellStart"/>
            <w:r w:rsidRPr="002176B7">
              <w:rPr>
                <w:rStyle w:val="a2"/>
                <w:i/>
              </w:rPr>
              <w:t>reempaque</w:t>
            </w:r>
            <w:proofErr w:type="spellEnd"/>
            <w:r w:rsidRPr="002176B7">
              <w:rPr>
                <w:rStyle w:val="a2"/>
                <w:i/>
              </w:rPr>
              <w:t xml:space="preserve">, </w:t>
            </w:r>
            <w:proofErr w:type="spellStart"/>
            <w:r w:rsidRPr="002176B7">
              <w:rPr>
                <w:rStyle w:val="a2"/>
                <w:i/>
              </w:rPr>
              <w:t>reenvase</w:t>
            </w:r>
            <w:proofErr w:type="spellEnd"/>
            <w:r w:rsidRPr="002176B7">
              <w:rPr>
                <w:rStyle w:val="a2"/>
                <w:i/>
              </w:rPr>
              <w:t xml:space="preserve">, </w:t>
            </w:r>
            <w:proofErr w:type="spellStart"/>
            <w:r w:rsidRPr="002176B7">
              <w:rPr>
                <w:rStyle w:val="a2"/>
                <w:i/>
              </w:rPr>
              <w:t>manipulación</w:t>
            </w:r>
            <w:proofErr w:type="spellEnd"/>
            <w:r w:rsidRPr="002176B7">
              <w:rPr>
                <w:rStyle w:val="a2"/>
                <w:i/>
              </w:rPr>
              <w:t xml:space="preserve">, </w:t>
            </w:r>
            <w:proofErr w:type="spellStart"/>
            <w:r w:rsidRPr="002176B7">
              <w:rPr>
                <w:rStyle w:val="a2"/>
                <w:i/>
              </w:rPr>
              <w:t>venta</w:t>
            </w:r>
            <w:proofErr w:type="spellEnd"/>
            <w:r w:rsidRPr="002176B7">
              <w:rPr>
                <w:rStyle w:val="a2"/>
                <w:i/>
              </w:rPr>
              <w:t xml:space="preserve">, </w:t>
            </w:r>
            <w:proofErr w:type="spellStart"/>
            <w:r w:rsidRPr="002176B7">
              <w:rPr>
                <w:rStyle w:val="a2"/>
                <w:i/>
              </w:rPr>
              <w:t>mezcla</w:t>
            </w:r>
            <w:proofErr w:type="spellEnd"/>
            <w:r w:rsidRPr="002176B7">
              <w:rPr>
                <w:rStyle w:val="a2"/>
                <w:i/>
              </w:rPr>
              <w:t xml:space="preserve"> y </w:t>
            </w:r>
            <w:proofErr w:type="spellStart"/>
            <w:r w:rsidRPr="002176B7">
              <w:rPr>
                <w:rStyle w:val="a2"/>
                <w:i/>
              </w:rPr>
              <w:t>uso</w:t>
            </w:r>
            <w:proofErr w:type="spellEnd"/>
            <w:r w:rsidRPr="002176B7">
              <w:rPr>
                <w:rStyle w:val="a2"/>
                <w:i/>
              </w:rPr>
              <w:t xml:space="preserve"> de </w:t>
            </w:r>
            <w:proofErr w:type="spellStart"/>
            <w:r w:rsidRPr="002176B7">
              <w:rPr>
                <w:rStyle w:val="a2"/>
                <w:i/>
              </w:rPr>
              <w:t>ingredientes</w:t>
            </w:r>
            <w:proofErr w:type="spellEnd"/>
            <w:r w:rsidRPr="002176B7">
              <w:rPr>
                <w:rStyle w:val="a2"/>
                <w:i/>
              </w:rPr>
              <w:t xml:space="preserve"> </w:t>
            </w:r>
            <w:proofErr w:type="spellStart"/>
            <w:r w:rsidRPr="002176B7">
              <w:rPr>
                <w:rStyle w:val="a2"/>
                <w:i/>
              </w:rPr>
              <w:t>activos</w:t>
            </w:r>
            <w:proofErr w:type="spellEnd"/>
            <w:r w:rsidRPr="002176B7">
              <w:rPr>
                <w:rStyle w:val="a2"/>
                <w:i/>
              </w:rPr>
              <w:t xml:space="preserve"> </w:t>
            </w:r>
            <w:proofErr w:type="spellStart"/>
            <w:r w:rsidRPr="002176B7">
              <w:rPr>
                <w:rStyle w:val="a2"/>
                <w:i/>
              </w:rPr>
              <w:t>grado</w:t>
            </w:r>
            <w:proofErr w:type="spellEnd"/>
            <w:r w:rsidRPr="002176B7">
              <w:rPr>
                <w:rStyle w:val="a2"/>
                <w:i/>
              </w:rPr>
              <w:t xml:space="preserve"> </w:t>
            </w:r>
            <w:proofErr w:type="spellStart"/>
            <w:r w:rsidRPr="002176B7">
              <w:rPr>
                <w:rStyle w:val="a2"/>
                <w:i/>
              </w:rPr>
              <w:t>técnico</w:t>
            </w:r>
            <w:proofErr w:type="spellEnd"/>
            <w:r w:rsidRPr="002176B7">
              <w:rPr>
                <w:rStyle w:val="a2"/>
                <w:i/>
              </w:rPr>
              <w:t xml:space="preserve"> y </w:t>
            </w:r>
            <w:proofErr w:type="spellStart"/>
            <w:r w:rsidRPr="002176B7">
              <w:rPr>
                <w:rStyle w:val="a2"/>
                <w:i/>
              </w:rPr>
              <w:t>plaguicidas</w:t>
            </w:r>
            <w:proofErr w:type="spellEnd"/>
            <w:r w:rsidRPr="002176B7">
              <w:rPr>
                <w:rStyle w:val="a2"/>
                <w:i/>
              </w:rPr>
              <w:t xml:space="preserve"> </w:t>
            </w:r>
            <w:proofErr w:type="spellStart"/>
            <w:r w:rsidRPr="002176B7">
              <w:rPr>
                <w:rStyle w:val="a2"/>
                <w:i/>
              </w:rPr>
              <w:t>sintéticos</w:t>
            </w:r>
            <w:proofErr w:type="spellEnd"/>
            <w:r w:rsidRPr="002176B7">
              <w:rPr>
                <w:rStyle w:val="a2"/>
                <w:i/>
              </w:rPr>
              <w:t xml:space="preserve"> </w:t>
            </w:r>
            <w:proofErr w:type="spellStart"/>
            <w:r w:rsidRPr="002176B7">
              <w:rPr>
                <w:rStyle w:val="a2"/>
                <w:i/>
              </w:rPr>
              <w:t>formulados</w:t>
            </w:r>
            <w:proofErr w:type="spellEnd"/>
            <w:r w:rsidRPr="002176B7">
              <w:rPr>
                <w:rStyle w:val="a2"/>
                <w:i/>
              </w:rPr>
              <w:t xml:space="preserve"> </w:t>
            </w:r>
            <w:proofErr w:type="spellStart"/>
            <w:r w:rsidRPr="002176B7">
              <w:rPr>
                <w:rStyle w:val="a2"/>
                <w:i/>
              </w:rPr>
              <w:t>que</w:t>
            </w:r>
            <w:proofErr w:type="spellEnd"/>
            <w:r w:rsidRPr="002176B7">
              <w:rPr>
                <w:rStyle w:val="a2"/>
                <w:i/>
              </w:rPr>
              <w:t xml:space="preserve"> </w:t>
            </w:r>
            <w:proofErr w:type="spellStart"/>
            <w:r w:rsidRPr="002176B7">
              <w:rPr>
                <w:rStyle w:val="a2"/>
                <w:i/>
              </w:rPr>
              <w:t>contengan</w:t>
            </w:r>
            <w:proofErr w:type="spellEnd"/>
            <w:r w:rsidRPr="002176B7">
              <w:rPr>
                <w:rStyle w:val="a2"/>
                <w:i/>
              </w:rPr>
              <w:t xml:space="preserve"> el </w:t>
            </w:r>
            <w:proofErr w:type="spellStart"/>
            <w:r w:rsidRPr="002176B7">
              <w:rPr>
                <w:rStyle w:val="a2"/>
                <w:i/>
              </w:rPr>
              <w:t>ingrediente</w:t>
            </w:r>
            <w:proofErr w:type="spellEnd"/>
            <w:r w:rsidRPr="002176B7">
              <w:rPr>
                <w:rStyle w:val="a2"/>
                <w:i/>
              </w:rPr>
              <w:t xml:space="preserve"> </w:t>
            </w:r>
            <w:proofErr w:type="spellStart"/>
            <w:r w:rsidRPr="002176B7">
              <w:rPr>
                <w:rStyle w:val="a2"/>
                <w:i/>
              </w:rPr>
              <w:t>activo</w:t>
            </w:r>
            <w:proofErr w:type="spellEnd"/>
            <w:r w:rsidRPr="002176B7">
              <w:rPr>
                <w:rStyle w:val="a2"/>
                <w:i/>
              </w:rPr>
              <w:t xml:space="preserve"> </w:t>
            </w:r>
            <w:proofErr w:type="spellStart"/>
            <w:r w:rsidRPr="002176B7">
              <w:rPr>
                <w:rStyle w:val="a2"/>
                <w:i/>
              </w:rPr>
              <w:t>endosulfán</w:t>
            </w:r>
            <w:proofErr w:type="spellEnd"/>
            <w:r w:rsidRPr="002176B7">
              <w:rPr>
                <w:rStyle w:val="a2"/>
                <w:i/>
              </w:rPr>
              <w:t xml:space="preserve"> y </w:t>
            </w:r>
            <w:proofErr w:type="spellStart"/>
            <w:r w:rsidRPr="002176B7">
              <w:rPr>
                <w:rStyle w:val="a2"/>
                <w:i/>
              </w:rPr>
              <w:t>derogatoria</w:t>
            </w:r>
            <w:proofErr w:type="spellEnd"/>
            <w:r w:rsidRPr="002176B7">
              <w:rPr>
                <w:rStyle w:val="a2"/>
                <w:i/>
              </w:rPr>
              <w:t xml:space="preserve"> del </w:t>
            </w:r>
            <w:proofErr w:type="spellStart"/>
            <w:r w:rsidRPr="002176B7">
              <w:rPr>
                <w:rStyle w:val="a2"/>
                <w:i/>
              </w:rPr>
              <w:t>Decreto</w:t>
            </w:r>
            <w:proofErr w:type="spellEnd"/>
            <w:r w:rsidRPr="002176B7">
              <w:rPr>
                <w:rStyle w:val="a2"/>
                <w:i/>
              </w:rPr>
              <w:t xml:space="preserve"> </w:t>
            </w:r>
            <w:proofErr w:type="spellStart"/>
            <w:r w:rsidRPr="002176B7">
              <w:rPr>
                <w:rStyle w:val="a2"/>
                <w:i/>
              </w:rPr>
              <w:t>Ejecutivo</w:t>
            </w:r>
            <w:proofErr w:type="spellEnd"/>
            <w:r w:rsidRPr="002176B7">
              <w:rPr>
                <w:rStyle w:val="a2"/>
                <w:i/>
              </w:rPr>
              <w:t xml:space="preserve"> N° 34782-S-MAG-MTSS-MINAE</w:t>
            </w:r>
            <w:r w:rsidRPr="002176B7">
              <w:rPr>
                <w:rStyle w:val="a2"/>
              </w:rPr>
              <w:t xml:space="preserve"> (Ban on the registration, importation, exportation, manufacture, formulation, storage, distribution, transportation, repacking, repackaging, handling, sale, blending and use of technical grade active ingredients and formulated synthetic pesticides containing the active ingredient </w:t>
            </w:r>
            <w:proofErr w:type="spellStart"/>
            <w:r w:rsidRPr="002176B7">
              <w:rPr>
                <w:rStyle w:val="a2"/>
              </w:rPr>
              <w:t>endosulfan</w:t>
            </w:r>
            <w:proofErr w:type="spellEnd"/>
            <w:r w:rsidRPr="002176B7">
              <w:rPr>
                <w:rStyle w:val="a2"/>
              </w:rPr>
              <w:t xml:space="preserve"> and repeal of Executive Decree No. 34782-S-MAG-MTSS-MINAE) </w:t>
            </w:r>
            <w:r w:rsidRPr="002176B7">
              <w:rPr>
                <w:rStyle w:val="a2"/>
                <w:b/>
              </w:rPr>
              <w:t xml:space="preserve">Language(s): </w:t>
            </w:r>
            <w:r w:rsidRPr="002176B7">
              <w:rPr>
                <w:rStyle w:val="a2"/>
              </w:rPr>
              <w:t xml:space="preserve">Spanish </w:t>
            </w:r>
            <w:r w:rsidRPr="002176B7">
              <w:rPr>
                <w:rStyle w:val="a2"/>
                <w:b/>
              </w:rPr>
              <w:t xml:space="preserve">Number of pages: </w:t>
            </w:r>
            <w:r w:rsidRPr="002176B7">
              <w:rPr>
                <w:rStyle w:val="a2"/>
              </w:rPr>
              <w:t>2</w:t>
            </w:r>
            <w:hyperlink r:id="rId9" w:history="1">
              <w:r w:rsidRPr="002176B7">
                <w:rPr>
                  <w:rStyle w:val="af3"/>
                </w:rPr>
                <w:t>http://members.wto.org/crnattachments/2015/SPS/CRI/15_2070_00_s.pdf</w:t>
              </w:r>
            </w:hyperlink>
          </w:p>
        </w:tc>
      </w:tr>
      <w:tr w:rsidR="00F97FE3" w:rsidRPr="002176B7" w:rsidTr="00F97FE3">
        <w:tc>
          <w:tcPr>
            <w:tcW w:w="534"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6.</w:t>
            </w:r>
          </w:p>
        </w:tc>
        <w:tc>
          <w:tcPr>
            <w:tcW w:w="8709"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 xml:space="preserve">Description of content: </w:t>
            </w:r>
            <w:r w:rsidRPr="002176B7">
              <w:rPr>
                <w:rStyle w:val="a2"/>
              </w:rPr>
              <w:t>The purpose of the notified Decree is to prohibit the registration, importation, exportation, manufacture, formulation, storage, distribution, transportation, repacking, repackaging, handling, sale, blending and use of techn</w:t>
            </w:r>
            <w:r>
              <w:rPr>
                <w:rStyle w:val="a2"/>
              </w:rPr>
              <w:t>ical grade active ingredients and</w:t>
            </w:r>
            <w:r w:rsidRPr="002176B7">
              <w:rPr>
                <w:rStyle w:val="a2"/>
              </w:rPr>
              <w:t xml:space="preserve"> formulated synthetic pesticides containing the active ingredient </w:t>
            </w:r>
            <w:proofErr w:type="spellStart"/>
            <w:r w:rsidRPr="002176B7">
              <w:rPr>
                <w:rStyle w:val="a2"/>
              </w:rPr>
              <w:t>endosulfan</w:t>
            </w:r>
            <w:proofErr w:type="spellEnd"/>
            <w:r w:rsidRPr="002176B7">
              <w:rPr>
                <w:rStyle w:val="a2"/>
              </w:rPr>
              <w:t>.</w:t>
            </w:r>
          </w:p>
          <w:p w:rsidR="00F97FE3" w:rsidRPr="002176B7" w:rsidRDefault="00F97FE3" w:rsidP="00F97FE3">
            <w:r w:rsidRPr="002176B7">
              <w:rPr>
                <w:rStyle w:val="a2"/>
              </w:rPr>
              <w:t xml:space="preserve">The use of </w:t>
            </w:r>
            <w:proofErr w:type="spellStart"/>
            <w:r w:rsidRPr="002176B7">
              <w:rPr>
                <w:rStyle w:val="a2"/>
              </w:rPr>
              <w:t>endosulfan</w:t>
            </w:r>
            <w:proofErr w:type="spellEnd"/>
            <w:r w:rsidRPr="002176B7">
              <w:rPr>
                <w:rStyle w:val="a2"/>
              </w:rPr>
              <w:t xml:space="preserve"> is prohibited for all crops, except for coffee, in which case it may be used for a 24-month period to control the coffee berry borer pest (</w:t>
            </w:r>
            <w:proofErr w:type="spellStart"/>
            <w:r w:rsidRPr="002176B7">
              <w:rPr>
                <w:rStyle w:val="a2"/>
                <w:i/>
              </w:rPr>
              <w:t>Hypothenemus</w:t>
            </w:r>
            <w:proofErr w:type="spellEnd"/>
            <w:r w:rsidRPr="002176B7">
              <w:rPr>
                <w:rStyle w:val="a2"/>
                <w:i/>
              </w:rPr>
              <w:t xml:space="preserve"> </w:t>
            </w:r>
            <w:proofErr w:type="spellStart"/>
            <w:r w:rsidRPr="002176B7">
              <w:rPr>
                <w:rStyle w:val="a2"/>
                <w:i/>
              </w:rPr>
              <w:t>hampei</w:t>
            </w:r>
            <w:proofErr w:type="spellEnd"/>
            <w:r w:rsidRPr="002176B7">
              <w:rPr>
                <w:rStyle w:val="a2"/>
              </w:rPr>
              <w:t>), after which it will be completely banned.</w:t>
            </w:r>
          </w:p>
        </w:tc>
      </w:tr>
      <w:tr w:rsidR="00F97FE3" w:rsidRPr="002176B7" w:rsidTr="00F97FE3">
        <w:tc>
          <w:tcPr>
            <w:tcW w:w="534"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pPr>
              <w:rPr>
                <w:b/>
              </w:rPr>
            </w:pPr>
            <w:r w:rsidRPr="002176B7">
              <w:rPr>
                <w:rStyle w:val="a2"/>
                <w:b/>
              </w:rPr>
              <w:t>7.</w:t>
            </w:r>
          </w:p>
        </w:tc>
        <w:tc>
          <w:tcPr>
            <w:tcW w:w="8709"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 xml:space="preserve">Objective and rationale: [X] food safety, [ ] animal health, [ ] plant protection, [X] protect humans from animal/plant pest or disease, [ ] protect territory from other damage from pests. </w:t>
            </w:r>
          </w:p>
        </w:tc>
      </w:tr>
      <w:tr w:rsidR="00F97FE3" w:rsidRPr="002176B7" w:rsidTr="00F97FE3">
        <w:tc>
          <w:tcPr>
            <w:tcW w:w="534"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pPr>
              <w:keepNext/>
              <w:keepLines/>
              <w:rPr>
                <w:b/>
              </w:rPr>
            </w:pPr>
            <w:r w:rsidRPr="002176B7">
              <w:rPr>
                <w:rStyle w:val="a2"/>
                <w:b/>
              </w:rPr>
              <w:t>8.</w:t>
            </w:r>
          </w:p>
        </w:tc>
        <w:tc>
          <w:tcPr>
            <w:tcW w:w="8709"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pPr>
              <w:keepNext/>
              <w:keepLines/>
            </w:pPr>
            <w:r w:rsidRPr="002176B7">
              <w:rPr>
                <w:rStyle w:val="a2"/>
                <w:b/>
              </w:rPr>
              <w:t>Is there a relevant international standard? If so, identify the standard:</w:t>
            </w:r>
          </w:p>
          <w:p w:rsidR="00F97FE3" w:rsidRPr="002176B7" w:rsidRDefault="00F97FE3" w:rsidP="00F97FE3">
            <w:pPr>
              <w:keepNext/>
              <w:keepLines/>
              <w:ind w:left="607" w:hanging="607"/>
            </w:pPr>
            <w:r w:rsidRPr="002176B7">
              <w:rPr>
                <w:rStyle w:val="a2"/>
                <w:b/>
              </w:rPr>
              <w:t>[ ]</w:t>
            </w:r>
            <w:r w:rsidRPr="002176B7">
              <w:rPr>
                <w:rStyle w:val="a2"/>
              </w:rPr>
              <w:tab/>
            </w:r>
            <w:r w:rsidRPr="002176B7">
              <w:rPr>
                <w:rStyle w:val="a2"/>
                <w:b/>
              </w:rPr>
              <w:t xml:space="preserve">Codex </w:t>
            </w:r>
            <w:proofErr w:type="spellStart"/>
            <w:r w:rsidRPr="002176B7">
              <w:rPr>
                <w:rStyle w:val="a2"/>
                <w:b/>
              </w:rPr>
              <w:t>Alimentarius</w:t>
            </w:r>
            <w:proofErr w:type="spellEnd"/>
            <w:r w:rsidRPr="002176B7">
              <w:rPr>
                <w:rStyle w:val="a2"/>
                <w:b/>
              </w:rPr>
              <w:t xml:space="preserve"> Commission </w:t>
            </w:r>
            <w:r w:rsidRPr="002176B7">
              <w:rPr>
                <w:rStyle w:val="a2"/>
                <w:b/>
                <w:i/>
              </w:rPr>
              <w:t>(e.g. title or serial number of Codex standard or related text)</w:t>
            </w:r>
          </w:p>
          <w:p w:rsidR="00F97FE3" w:rsidRPr="002176B7" w:rsidRDefault="00F97FE3" w:rsidP="00F97FE3">
            <w:pPr>
              <w:keepNext/>
              <w:keepLines/>
              <w:ind w:left="607" w:hanging="607"/>
            </w:pPr>
            <w:r w:rsidRPr="002176B7">
              <w:rPr>
                <w:rStyle w:val="a2"/>
                <w:b/>
              </w:rPr>
              <w:t>[ ]</w:t>
            </w:r>
            <w:r w:rsidRPr="002176B7">
              <w:rPr>
                <w:rStyle w:val="a2"/>
                <w:b/>
              </w:rPr>
              <w:tab/>
              <w:t xml:space="preserve">World Organisation for Animal Health (OIE) </w:t>
            </w:r>
            <w:r w:rsidRPr="002176B7">
              <w:rPr>
                <w:rStyle w:val="a2"/>
                <w:b/>
                <w:i/>
              </w:rPr>
              <w:t>(e.g. Terrestrial or Aquatic Animal Health Code, chapter number)</w:t>
            </w:r>
          </w:p>
          <w:p w:rsidR="00F97FE3" w:rsidRPr="002176B7" w:rsidRDefault="00F97FE3" w:rsidP="00F97FE3">
            <w:pPr>
              <w:keepNext/>
              <w:keepLines/>
              <w:ind w:left="607" w:hanging="607"/>
            </w:pPr>
            <w:r w:rsidRPr="002176B7">
              <w:rPr>
                <w:rStyle w:val="a2"/>
                <w:b/>
              </w:rPr>
              <w:t>[ ]</w:t>
            </w:r>
            <w:r w:rsidRPr="002176B7">
              <w:rPr>
                <w:rStyle w:val="a2"/>
                <w:b/>
              </w:rPr>
              <w:tab/>
              <w:t>International Plant Protection Convention (</w:t>
            </w:r>
            <w:r w:rsidRPr="002176B7">
              <w:rPr>
                <w:rStyle w:val="a2"/>
                <w:b/>
                <w:i/>
              </w:rPr>
              <w:t>e.g. ISPM No.</w:t>
            </w:r>
            <w:r w:rsidRPr="002176B7">
              <w:rPr>
                <w:rStyle w:val="a2"/>
                <w:b/>
              </w:rPr>
              <w:t>)</w:t>
            </w:r>
          </w:p>
          <w:p w:rsidR="00F97FE3" w:rsidRPr="002176B7" w:rsidRDefault="00F97FE3" w:rsidP="00F97FE3">
            <w:pPr>
              <w:keepNext/>
              <w:keepLines/>
              <w:ind w:left="607" w:hanging="607"/>
            </w:pPr>
            <w:r w:rsidRPr="002176B7">
              <w:rPr>
                <w:rStyle w:val="a2"/>
                <w:b/>
              </w:rPr>
              <w:t>[X]</w:t>
            </w:r>
            <w:r w:rsidRPr="002176B7">
              <w:rPr>
                <w:rStyle w:val="a2"/>
                <w:b/>
              </w:rPr>
              <w:tab/>
              <w:t>None</w:t>
            </w:r>
          </w:p>
          <w:p w:rsidR="00F97FE3" w:rsidRPr="002176B7" w:rsidRDefault="00F97FE3" w:rsidP="00F97FE3">
            <w:pPr>
              <w:keepNext/>
              <w:keepLines/>
              <w:rPr>
                <w:b/>
              </w:rPr>
            </w:pPr>
            <w:r w:rsidRPr="002176B7">
              <w:rPr>
                <w:rStyle w:val="a2"/>
                <w:b/>
              </w:rPr>
              <w:t>Does this proposed regulation conform to the relevant international standard?</w:t>
            </w:r>
          </w:p>
          <w:p w:rsidR="00F97FE3" w:rsidRPr="00F97FE3" w:rsidRDefault="00F97FE3" w:rsidP="00F97FE3">
            <w:pPr>
              <w:keepNext/>
              <w:keepLines/>
              <w:rPr>
                <w:bCs/>
              </w:rPr>
            </w:pPr>
            <w:r w:rsidRPr="002176B7">
              <w:rPr>
                <w:rStyle w:val="a2"/>
                <w:b/>
              </w:rPr>
              <w:t>[ ] Yes [ ] No</w:t>
            </w:r>
            <w:r>
              <w:rPr>
                <w:rFonts w:hint="eastAsia"/>
                <w:bCs/>
                <w:lang w:eastAsia="zh-CN"/>
              </w:rPr>
              <w:t xml:space="preserve"> </w:t>
            </w:r>
            <w:bookmarkStart w:id="0" w:name="_GoBack"/>
            <w:bookmarkEnd w:id="0"/>
            <w:r w:rsidRPr="002176B7">
              <w:rPr>
                <w:rStyle w:val="a2"/>
                <w:b/>
              </w:rPr>
              <w:t>If no, describe, whenever possible, how and why it deviates from the international standard:</w:t>
            </w:r>
            <w:r w:rsidRPr="002176B7">
              <w:rPr>
                <w:rStyle w:val="a2"/>
              </w:rPr>
              <w:t xml:space="preserve"> </w:t>
            </w:r>
          </w:p>
        </w:tc>
      </w:tr>
      <w:tr w:rsidR="00F97FE3" w:rsidRPr="002176B7" w:rsidTr="00F97FE3">
        <w:tc>
          <w:tcPr>
            <w:tcW w:w="534"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pPr>
              <w:keepNext/>
              <w:keepLines/>
            </w:pPr>
            <w:r w:rsidRPr="002176B7">
              <w:rPr>
                <w:rStyle w:val="a2"/>
                <w:b/>
              </w:rPr>
              <w:t>9.</w:t>
            </w:r>
          </w:p>
        </w:tc>
        <w:tc>
          <w:tcPr>
            <w:tcW w:w="8709"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pPr>
              <w:keepNext/>
              <w:keepLines/>
              <w:rPr>
                <w:b/>
              </w:rPr>
            </w:pPr>
            <w:r w:rsidRPr="002176B7">
              <w:rPr>
                <w:rStyle w:val="a2"/>
                <w:b/>
              </w:rPr>
              <w:t>Other relevant documents and language(s) in which these are available:</w:t>
            </w:r>
          </w:p>
          <w:p w:rsidR="00F97FE3" w:rsidRPr="002176B7" w:rsidRDefault="00F97FE3" w:rsidP="00F97FE3">
            <w:pPr>
              <w:keepNext/>
              <w:keepLines/>
              <w:tabs>
                <w:tab w:val="left" w:pos="320"/>
              </w:tabs>
              <w:ind w:left="318" w:hanging="318"/>
            </w:pPr>
            <w:r>
              <w:rPr>
                <w:rStyle w:val="a2"/>
              </w:rPr>
              <w:t>-</w:t>
            </w:r>
            <w:r>
              <w:rPr>
                <w:rStyle w:val="a2"/>
              </w:rPr>
              <w:tab/>
            </w:r>
            <w:r w:rsidRPr="002176B7">
              <w:rPr>
                <w:rStyle w:val="a2"/>
              </w:rPr>
              <w:t>Annex III of the Rotterdam Convention on the Prior Informed Consent Procedure for Certain Hazardous Chemicals and Pesticides in International Trade</w:t>
            </w:r>
          </w:p>
          <w:p w:rsidR="00F97FE3" w:rsidRPr="002176B7" w:rsidRDefault="00F97FE3" w:rsidP="00F97FE3">
            <w:pPr>
              <w:keepNext/>
              <w:keepLines/>
              <w:tabs>
                <w:tab w:val="left" w:pos="320"/>
              </w:tabs>
              <w:ind w:left="318" w:hanging="318"/>
            </w:pPr>
            <w:r>
              <w:rPr>
                <w:rStyle w:val="a2"/>
              </w:rPr>
              <w:t>-</w:t>
            </w:r>
            <w:r>
              <w:rPr>
                <w:rStyle w:val="a2"/>
              </w:rPr>
              <w:tab/>
            </w:r>
            <w:r w:rsidRPr="002176B7">
              <w:rPr>
                <w:rStyle w:val="a2"/>
              </w:rPr>
              <w:t xml:space="preserve">Basel Convention on the Control of </w:t>
            </w:r>
            <w:proofErr w:type="spellStart"/>
            <w:r w:rsidRPr="002176B7">
              <w:rPr>
                <w:rStyle w:val="a2"/>
              </w:rPr>
              <w:t>Transboundary</w:t>
            </w:r>
            <w:proofErr w:type="spellEnd"/>
            <w:r w:rsidRPr="002176B7">
              <w:rPr>
                <w:rStyle w:val="a2"/>
              </w:rPr>
              <w:t xml:space="preserve"> Movements of Hazardous Wastes and their Disposal</w:t>
            </w:r>
          </w:p>
          <w:p w:rsidR="00F97FE3" w:rsidRPr="002176B7" w:rsidRDefault="00F97FE3" w:rsidP="00F97FE3">
            <w:pPr>
              <w:keepNext/>
              <w:keepLines/>
              <w:tabs>
                <w:tab w:val="left" w:pos="320"/>
              </w:tabs>
              <w:ind w:left="318" w:hanging="318"/>
            </w:pPr>
            <w:r>
              <w:rPr>
                <w:rStyle w:val="a2"/>
              </w:rPr>
              <w:t>-</w:t>
            </w:r>
            <w:r>
              <w:rPr>
                <w:rStyle w:val="a2"/>
              </w:rPr>
              <w:tab/>
            </w:r>
            <w:r w:rsidRPr="002176B7">
              <w:rPr>
                <w:rStyle w:val="a2"/>
              </w:rPr>
              <w:t>Stockholm Convention on Persistent Organic Pollutants</w:t>
            </w:r>
          </w:p>
          <w:p w:rsidR="00F97FE3" w:rsidRPr="002176B7" w:rsidRDefault="00F97FE3" w:rsidP="00F97FE3">
            <w:pPr>
              <w:keepNext/>
              <w:keepLines/>
              <w:tabs>
                <w:tab w:val="left" w:pos="320"/>
              </w:tabs>
              <w:ind w:left="567" w:hanging="567"/>
            </w:pPr>
            <w:r w:rsidRPr="002176B7">
              <w:rPr>
                <w:rStyle w:val="a2"/>
              </w:rPr>
              <w:tab/>
              <w:t>(available in Spanish)</w:t>
            </w:r>
          </w:p>
        </w:tc>
      </w:tr>
      <w:tr w:rsidR="00F97FE3" w:rsidRPr="002176B7" w:rsidTr="00F97FE3">
        <w:tc>
          <w:tcPr>
            <w:tcW w:w="534"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10</w:t>
            </w:r>
            <w:r w:rsidRPr="002176B7">
              <w:rPr>
                <w:rStyle w:val="a2"/>
                <w:b/>
              </w:rPr>
              <w:lastRenderedPageBreak/>
              <w:t>.</w:t>
            </w:r>
          </w:p>
        </w:tc>
        <w:tc>
          <w:tcPr>
            <w:tcW w:w="8709"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pPr>
              <w:rPr>
                <w:bCs/>
              </w:rPr>
            </w:pPr>
            <w:r w:rsidRPr="002176B7">
              <w:rPr>
                <w:rStyle w:val="a2"/>
                <w:b/>
              </w:rPr>
              <w:lastRenderedPageBreak/>
              <w:t xml:space="preserve">Proposed date of adoption </w:t>
            </w:r>
            <w:r w:rsidRPr="002176B7">
              <w:rPr>
                <w:rStyle w:val="a2"/>
                <w:b/>
                <w:i/>
              </w:rPr>
              <w:t>(</w:t>
            </w:r>
            <w:proofErr w:type="spellStart"/>
            <w:r w:rsidRPr="002176B7">
              <w:rPr>
                <w:rStyle w:val="a2"/>
                <w:b/>
                <w:i/>
              </w:rPr>
              <w:t>dd</w:t>
            </w:r>
            <w:proofErr w:type="spellEnd"/>
            <w:r w:rsidRPr="002176B7">
              <w:rPr>
                <w:rStyle w:val="a2"/>
                <w:b/>
                <w:i/>
              </w:rPr>
              <w:t>/mm/</w:t>
            </w:r>
            <w:proofErr w:type="spellStart"/>
            <w:r w:rsidRPr="002176B7">
              <w:rPr>
                <w:rStyle w:val="a2"/>
                <w:b/>
                <w:i/>
              </w:rPr>
              <w:t>yy</w:t>
            </w:r>
            <w:proofErr w:type="spellEnd"/>
            <w:r w:rsidRPr="002176B7">
              <w:rPr>
                <w:rStyle w:val="a2"/>
                <w:b/>
                <w:i/>
              </w:rPr>
              <w:t>)</w:t>
            </w:r>
            <w:r w:rsidRPr="002176B7">
              <w:rPr>
                <w:rStyle w:val="a2"/>
                <w:b/>
              </w:rPr>
              <w:t xml:space="preserve">: </w:t>
            </w:r>
            <w:r w:rsidRPr="002176B7">
              <w:rPr>
                <w:rStyle w:val="a2"/>
              </w:rPr>
              <w:t>30 March 2015</w:t>
            </w:r>
          </w:p>
          <w:p w:rsidR="00F97FE3" w:rsidRPr="002176B7" w:rsidRDefault="00F97FE3" w:rsidP="00F97FE3">
            <w:r w:rsidRPr="002176B7">
              <w:rPr>
                <w:rStyle w:val="a2"/>
                <w:b/>
              </w:rPr>
              <w:lastRenderedPageBreak/>
              <w:t xml:space="preserve">Proposed date of publication </w:t>
            </w:r>
            <w:r w:rsidRPr="002176B7">
              <w:rPr>
                <w:rStyle w:val="a2"/>
                <w:b/>
                <w:i/>
              </w:rPr>
              <w:t>(</w:t>
            </w:r>
            <w:proofErr w:type="spellStart"/>
            <w:r w:rsidRPr="002176B7">
              <w:rPr>
                <w:rStyle w:val="a2"/>
                <w:b/>
                <w:i/>
              </w:rPr>
              <w:t>dd</w:t>
            </w:r>
            <w:proofErr w:type="spellEnd"/>
            <w:r w:rsidRPr="002176B7">
              <w:rPr>
                <w:rStyle w:val="a2"/>
                <w:b/>
                <w:i/>
              </w:rPr>
              <w:t>/mm/</w:t>
            </w:r>
            <w:proofErr w:type="spellStart"/>
            <w:r w:rsidRPr="002176B7">
              <w:rPr>
                <w:rStyle w:val="a2"/>
                <w:b/>
                <w:i/>
              </w:rPr>
              <w:t>yy</w:t>
            </w:r>
            <w:proofErr w:type="spellEnd"/>
            <w:r w:rsidRPr="002176B7">
              <w:rPr>
                <w:rStyle w:val="a2"/>
                <w:b/>
                <w:i/>
              </w:rPr>
              <w:t>)</w:t>
            </w:r>
            <w:r w:rsidRPr="002176B7">
              <w:rPr>
                <w:rStyle w:val="a2"/>
                <w:b/>
              </w:rPr>
              <w:t xml:space="preserve">: </w:t>
            </w:r>
            <w:r w:rsidRPr="002176B7">
              <w:rPr>
                <w:rStyle w:val="a2"/>
              </w:rPr>
              <w:t xml:space="preserve">30 March 2015. </w:t>
            </w:r>
            <w:proofErr w:type="spellStart"/>
            <w:r w:rsidRPr="002176B7">
              <w:rPr>
                <w:rStyle w:val="a2"/>
                <w:i/>
              </w:rPr>
              <w:t>Decreto</w:t>
            </w:r>
            <w:proofErr w:type="spellEnd"/>
            <w:r w:rsidRPr="002176B7">
              <w:rPr>
                <w:rStyle w:val="a2"/>
                <w:i/>
              </w:rPr>
              <w:t xml:space="preserve"> N° 38834-MAG-S-MINAE-MTSS</w:t>
            </w:r>
            <w:r w:rsidRPr="002176B7">
              <w:rPr>
                <w:rStyle w:val="a2"/>
              </w:rPr>
              <w:t xml:space="preserve"> (Decree No. 38834-MAG-S-MINAE-MTSS)</w:t>
            </w:r>
          </w:p>
        </w:tc>
      </w:tr>
      <w:tr w:rsidR="00F97FE3" w:rsidRPr="002176B7" w:rsidTr="00F97FE3">
        <w:tc>
          <w:tcPr>
            <w:tcW w:w="534"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lastRenderedPageBreak/>
              <w:t>11.</w:t>
            </w:r>
          </w:p>
        </w:tc>
        <w:tc>
          <w:tcPr>
            <w:tcW w:w="8709"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pPr>
              <w:rPr>
                <w:bCs/>
              </w:rPr>
            </w:pPr>
            <w:r w:rsidRPr="002176B7">
              <w:rPr>
                <w:rStyle w:val="a2"/>
                <w:b/>
              </w:rPr>
              <w:t xml:space="preserve">Proposed date of entry into force: [ ] Six months from date of publication, and/or </w:t>
            </w:r>
            <w:r w:rsidRPr="002176B7">
              <w:rPr>
                <w:rStyle w:val="a2"/>
                <w:b/>
                <w:i/>
              </w:rPr>
              <w:t>(</w:t>
            </w:r>
            <w:proofErr w:type="spellStart"/>
            <w:r w:rsidRPr="002176B7">
              <w:rPr>
                <w:rStyle w:val="a2"/>
                <w:b/>
                <w:i/>
              </w:rPr>
              <w:t>dd</w:t>
            </w:r>
            <w:proofErr w:type="spellEnd"/>
            <w:r w:rsidRPr="002176B7">
              <w:rPr>
                <w:rStyle w:val="a2"/>
                <w:b/>
                <w:i/>
              </w:rPr>
              <w:t>/mm/</w:t>
            </w:r>
            <w:proofErr w:type="spellStart"/>
            <w:r w:rsidRPr="002176B7">
              <w:rPr>
                <w:rStyle w:val="a2"/>
                <w:b/>
                <w:i/>
              </w:rPr>
              <w:t>yy</w:t>
            </w:r>
            <w:proofErr w:type="spellEnd"/>
            <w:r w:rsidRPr="002176B7">
              <w:rPr>
                <w:rStyle w:val="a2"/>
                <w:b/>
                <w:i/>
              </w:rPr>
              <w:t>)</w:t>
            </w:r>
            <w:r w:rsidRPr="002176B7">
              <w:rPr>
                <w:rStyle w:val="a2"/>
                <w:b/>
              </w:rPr>
              <w:t xml:space="preserve">: </w:t>
            </w:r>
            <w:r w:rsidRPr="002176B7">
              <w:rPr>
                <w:rStyle w:val="a2"/>
              </w:rPr>
              <w:t>30 March 2015</w:t>
            </w:r>
          </w:p>
          <w:p w:rsidR="00F97FE3" w:rsidRPr="002176B7" w:rsidRDefault="00F97FE3" w:rsidP="00F97FE3">
            <w:pPr>
              <w:ind w:left="607" w:hanging="607"/>
            </w:pPr>
            <w:r w:rsidRPr="002176B7">
              <w:rPr>
                <w:rStyle w:val="a2"/>
                <w:b/>
              </w:rPr>
              <w:t>[ ]</w:t>
            </w:r>
            <w:r w:rsidRPr="002176B7">
              <w:rPr>
                <w:rStyle w:val="a2"/>
                <w:b/>
              </w:rPr>
              <w:tab/>
              <w:t xml:space="preserve">Trade facilitating measure </w:t>
            </w:r>
          </w:p>
        </w:tc>
      </w:tr>
      <w:tr w:rsidR="00F97FE3" w:rsidRPr="002176B7" w:rsidTr="00F97FE3">
        <w:tc>
          <w:tcPr>
            <w:tcW w:w="534"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12.</w:t>
            </w:r>
          </w:p>
        </w:tc>
        <w:tc>
          <w:tcPr>
            <w:tcW w:w="8709" w:type="dxa"/>
            <w:tcBorders>
              <w:top w:val="single" w:sz="6" w:space="0" w:color="auto"/>
              <w:bottom w:val="single" w:sz="6" w:space="0" w:color="auto"/>
            </w:tcBorders>
            <w:shd w:val="clear" w:color="auto" w:fill="auto"/>
            <w:tcMar>
              <w:left w:w="108" w:type="dxa"/>
              <w:right w:w="108" w:type="dxa"/>
            </w:tcMar>
          </w:tcPr>
          <w:p w:rsidR="00F97FE3" w:rsidRPr="002176B7" w:rsidRDefault="00F97FE3" w:rsidP="00F97FE3">
            <w:r w:rsidRPr="002176B7">
              <w:rPr>
                <w:rStyle w:val="a2"/>
                <w:b/>
              </w:rPr>
              <w:t xml:space="preserve">Final date for comments: [ ] Sixty days from the date of circulation of the notification and/or </w:t>
            </w:r>
            <w:r w:rsidRPr="002176B7">
              <w:rPr>
                <w:rStyle w:val="a2"/>
                <w:b/>
                <w:i/>
              </w:rPr>
              <w:t>(</w:t>
            </w:r>
            <w:proofErr w:type="spellStart"/>
            <w:r w:rsidRPr="002176B7">
              <w:rPr>
                <w:rStyle w:val="a2"/>
                <w:b/>
                <w:i/>
              </w:rPr>
              <w:t>dd</w:t>
            </w:r>
            <w:proofErr w:type="spellEnd"/>
            <w:r w:rsidRPr="002176B7">
              <w:rPr>
                <w:rStyle w:val="a2"/>
                <w:b/>
                <w:i/>
              </w:rPr>
              <w:t>/mm/</w:t>
            </w:r>
            <w:proofErr w:type="spellStart"/>
            <w:r w:rsidRPr="002176B7">
              <w:rPr>
                <w:rStyle w:val="a2"/>
                <w:b/>
                <w:i/>
              </w:rPr>
              <w:t>yy</w:t>
            </w:r>
            <w:proofErr w:type="spellEnd"/>
            <w:r w:rsidRPr="002176B7">
              <w:rPr>
                <w:rStyle w:val="a2"/>
                <w:b/>
                <w:i/>
              </w:rPr>
              <w:t>)</w:t>
            </w:r>
            <w:r w:rsidRPr="002176B7">
              <w:rPr>
                <w:rStyle w:val="a2"/>
                <w:b/>
              </w:rPr>
              <w:t xml:space="preserve">: </w:t>
            </w:r>
            <w:r w:rsidRPr="002176B7">
              <w:rPr>
                <w:rStyle w:val="a2"/>
              </w:rPr>
              <w:t>Not applicable</w:t>
            </w:r>
          </w:p>
          <w:p w:rsidR="00F97FE3" w:rsidRPr="002176B7" w:rsidRDefault="00F97FE3" w:rsidP="00F97FE3">
            <w:pPr>
              <w:keepNext/>
            </w:pPr>
            <w:r w:rsidRPr="002176B7">
              <w:rPr>
                <w:rStyle w:val="a2"/>
                <w:b/>
              </w:rPr>
              <w:t>Agency or authority designated to handle comments: [X] National Notification Authority, [ ] National Enquiry Point. Address, fax number and email address (if available) of other body:</w:t>
            </w:r>
            <w:r w:rsidRPr="002176B7">
              <w:rPr>
                <w:rStyle w:val="a2"/>
              </w:rPr>
              <w:t xml:space="preserve"> </w:t>
            </w:r>
          </w:p>
        </w:tc>
      </w:tr>
      <w:tr w:rsidR="00F97FE3" w:rsidRPr="002176B7" w:rsidTr="00F97FE3">
        <w:tc>
          <w:tcPr>
            <w:tcW w:w="534" w:type="dxa"/>
            <w:tcBorders>
              <w:top w:val="single" w:sz="6" w:space="0" w:color="auto"/>
              <w:bottom w:val="double" w:sz="6" w:space="0" w:color="auto"/>
            </w:tcBorders>
            <w:shd w:val="clear" w:color="auto" w:fill="auto"/>
            <w:tcMar>
              <w:left w:w="108" w:type="dxa"/>
              <w:right w:w="108" w:type="dxa"/>
            </w:tcMar>
          </w:tcPr>
          <w:p w:rsidR="00F97FE3" w:rsidRPr="002176B7" w:rsidRDefault="00F97FE3" w:rsidP="00F97FE3">
            <w:r w:rsidRPr="002176B7">
              <w:rPr>
                <w:rStyle w:val="a2"/>
                <w:b/>
              </w:rPr>
              <w:t>13.</w:t>
            </w:r>
          </w:p>
        </w:tc>
        <w:tc>
          <w:tcPr>
            <w:tcW w:w="8709" w:type="dxa"/>
            <w:tcBorders>
              <w:top w:val="single" w:sz="6" w:space="0" w:color="auto"/>
              <w:bottom w:val="double" w:sz="6" w:space="0" w:color="auto"/>
            </w:tcBorders>
            <w:shd w:val="clear" w:color="auto" w:fill="auto"/>
            <w:tcMar>
              <w:left w:w="108" w:type="dxa"/>
              <w:right w:w="108" w:type="dxa"/>
            </w:tcMar>
          </w:tcPr>
          <w:p w:rsidR="00F97FE3" w:rsidRPr="002176B7" w:rsidRDefault="00F97FE3" w:rsidP="00F97FE3">
            <w:pPr>
              <w:rPr>
                <w:b/>
              </w:rPr>
            </w:pPr>
            <w:r w:rsidRPr="002176B7">
              <w:rPr>
                <w:rStyle w:val="a2"/>
                <w:b/>
              </w:rPr>
              <w:t>Text(s) available from: [X] National Notification Authority, [X] National Enquiry Point. Address, fax number and email address (if available) of other body:</w:t>
            </w:r>
          </w:p>
          <w:p w:rsidR="00F97FE3" w:rsidRPr="002176B7" w:rsidRDefault="00F97FE3" w:rsidP="00F97FE3">
            <w:proofErr w:type="spellStart"/>
            <w:r w:rsidRPr="002176B7">
              <w:rPr>
                <w:rStyle w:val="a2"/>
              </w:rPr>
              <w:t>Ministerio</w:t>
            </w:r>
            <w:proofErr w:type="spellEnd"/>
            <w:r w:rsidRPr="002176B7">
              <w:rPr>
                <w:rStyle w:val="a2"/>
              </w:rPr>
              <w:t xml:space="preserve"> de </w:t>
            </w:r>
            <w:proofErr w:type="spellStart"/>
            <w:r w:rsidRPr="002176B7">
              <w:rPr>
                <w:rStyle w:val="a2"/>
              </w:rPr>
              <w:t>Agricultura</w:t>
            </w:r>
            <w:proofErr w:type="spellEnd"/>
            <w:r w:rsidRPr="002176B7">
              <w:rPr>
                <w:rStyle w:val="a2"/>
              </w:rPr>
              <w:t xml:space="preserve"> y </w:t>
            </w:r>
            <w:proofErr w:type="spellStart"/>
            <w:r w:rsidRPr="002176B7">
              <w:rPr>
                <w:rStyle w:val="a2"/>
              </w:rPr>
              <w:t>GanaderíaServicio</w:t>
            </w:r>
            <w:proofErr w:type="spellEnd"/>
            <w:r w:rsidRPr="002176B7">
              <w:rPr>
                <w:rStyle w:val="a2"/>
              </w:rPr>
              <w:t xml:space="preserve"> </w:t>
            </w:r>
            <w:proofErr w:type="spellStart"/>
            <w:r w:rsidRPr="002176B7">
              <w:rPr>
                <w:rStyle w:val="a2"/>
              </w:rPr>
              <w:t>Fitosanitario</w:t>
            </w:r>
            <w:proofErr w:type="spellEnd"/>
            <w:r w:rsidRPr="002176B7">
              <w:rPr>
                <w:rStyle w:val="a2"/>
              </w:rPr>
              <w:t xml:space="preserve"> del Estado (SFE)</w:t>
            </w:r>
          </w:p>
          <w:p w:rsidR="00F97FE3" w:rsidRPr="002176B7" w:rsidRDefault="00F97FE3" w:rsidP="00F97FE3">
            <w:r w:rsidRPr="002176B7">
              <w:rPr>
                <w:rStyle w:val="a2"/>
              </w:rPr>
              <w:t xml:space="preserve">Centro de </w:t>
            </w:r>
            <w:proofErr w:type="spellStart"/>
            <w:r w:rsidRPr="002176B7">
              <w:rPr>
                <w:rStyle w:val="a2"/>
              </w:rPr>
              <w:t>Información</w:t>
            </w:r>
            <w:proofErr w:type="spellEnd"/>
            <w:r w:rsidRPr="002176B7">
              <w:rPr>
                <w:rStyle w:val="a2"/>
              </w:rPr>
              <w:t xml:space="preserve"> y </w:t>
            </w:r>
            <w:proofErr w:type="spellStart"/>
            <w:r w:rsidRPr="002176B7">
              <w:rPr>
                <w:rStyle w:val="a2"/>
              </w:rPr>
              <w:t>Notificación</w:t>
            </w:r>
            <w:proofErr w:type="spellEnd"/>
            <w:r w:rsidRPr="002176B7">
              <w:rPr>
                <w:rStyle w:val="a2"/>
              </w:rPr>
              <w:t xml:space="preserve"> </w:t>
            </w:r>
            <w:proofErr w:type="spellStart"/>
            <w:r w:rsidRPr="002176B7">
              <w:rPr>
                <w:rStyle w:val="a2"/>
              </w:rPr>
              <w:t>MSFApartado</w:t>
            </w:r>
            <w:proofErr w:type="spellEnd"/>
            <w:r w:rsidRPr="002176B7">
              <w:rPr>
                <w:rStyle w:val="a2"/>
              </w:rPr>
              <w:t xml:space="preserve"> Postal 1521 - 1200</w:t>
            </w:r>
          </w:p>
          <w:p w:rsidR="00F97FE3" w:rsidRPr="002176B7" w:rsidRDefault="00F97FE3" w:rsidP="00F97FE3">
            <w:r w:rsidRPr="002176B7">
              <w:rPr>
                <w:rStyle w:val="a2"/>
              </w:rPr>
              <w:t xml:space="preserve">San José, Costa </w:t>
            </w:r>
            <w:proofErr w:type="spellStart"/>
            <w:r w:rsidRPr="002176B7">
              <w:rPr>
                <w:rStyle w:val="a2"/>
              </w:rPr>
              <w:t>RicaTel</w:t>
            </w:r>
            <w:proofErr w:type="spellEnd"/>
            <w:r w:rsidRPr="002176B7">
              <w:rPr>
                <w:rStyle w:val="a2"/>
              </w:rPr>
              <w:t>.: (+506) 2549 3454Fax: (+506) 2549 3598</w:t>
            </w:r>
          </w:p>
          <w:p w:rsidR="00F97FE3" w:rsidRPr="002176B7" w:rsidRDefault="00F97FE3" w:rsidP="00F97FE3">
            <w:r w:rsidRPr="002176B7">
              <w:rPr>
                <w:rStyle w:val="a2"/>
              </w:rPr>
              <w:t>Email: puntocontactoMSF@sfe.go.cr</w:t>
            </w:r>
          </w:p>
        </w:tc>
      </w:tr>
    </w:tbl>
    <w:p w:rsidR="00F97FE3" w:rsidRPr="002176B7" w:rsidRDefault="00F97FE3" w:rsidP="00F97FE3"/>
    <w:p w:rsidR="00F97FE3" w:rsidRDefault="00F97FE3" w:rsidP="00F97FE3">
      <w:pPr>
        <w:jc w:val="left"/>
      </w:pPr>
      <w:r>
        <w:br w:type="page"/>
      </w:r>
    </w:p>
    <w:tbl>
      <w:tblPr>
        <w:tblW w:w="0" w:type="auto"/>
        <w:jc w:val="center"/>
        <w:tblLayout w:type="fixed"/>
        <w:tblLook w:val="0000" w:firstRow="0" w:lastRow="0" w:firstColumn="0" w:lastColumn="0" w:noHBand="0" w:noVBand="0"/>
      </w:tblPr>
      <w:tblGrid>
        <w:gridCol w:w="9032"/>
      </w:tblGrid>
      <w:tr w:rsidR="00F97FE3" w:rsidRPr="00F97FE3" w:rsidTr="00846AEA">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F97FE3" w:rsidRPr="00F97FE3" w:rsidTr="00846AEA">
              <w:trPr>
                <w:trHeight w:val="472"/>
                <w:jc w:val="center"/>
              </w:trPr>
              <w:tc>
                <w:tcPr>
                  <w:tcW w:w="6160" w:type="dxa"/>
                </w:tcPr>
                <w:p w:rsidR="00F97FE3" w:rsidRPr="00F97FE3" w:rsidRDefault="00F97FE3" w:rsidP="00F97FE3">
                  <w:pPr>
                    <w:widowControl w:val="0"/>
                    <w:adjustRightInd w:val="0"/>
                    <w:snapToGrid w:val="0"/>
                    <w:jc w:val="left"/>
                    <w:rPr>
                      <w:rFonts w:ascii="Times New Roman" w:hAnsi="Times New Roman"/>
                      <w:b/>
                      <w:bCs/>
                      <w:smallCaps/>
                      <w:color w:val="000000"/>
                      <w:kern w:val="2"/>
                      <w:sz w:val="28"/>
                      <w:szCs w:val="28"/>
                      <w:lang w:val="en-US" w:eastAsia="zh-CN"/>
                    </w:rPr>
                  </w:pPr>
                  <w:r w:rsidRPr="00F97FE3">
                    <w:rPr>
                      <w:rFonts w:ascii="Times New Roman" w:hAnsi="Calibri"/>
                      <w:b/>
                      <w:bCs/>
                      <w:smallCaps/>
                      <w:color w:val="000000"/>
                      <w:kern w:val="2"/>
                      <w:sz w:val="28"/>
                      <w:szCs w:val="28"/>
                      <w:lang w:val="en-US" w:eastAsia="zh-CN"/>
                    </w:rPr>
                    <w:lastRenderedPageBreak/>
                    <w:t>世界贸易组织</w:t>
                  </w:r>
                </w:p>
              </w:tc>
              <w:tc>
                <w:tcPr>
                  <w:tcW w:w="2870" w:type="dxa"/>
                </w:tcPr>
                <w:p w:rsidR="00F97FE3" w:rsidRPr="00F97FE3" w:rsidRDefault="00F97FE3" w:rsidP="00F97FE3">
                  <w:pPr>
                    <w:widowControl w:val="0"/>
                    <w:spacing w:line="240" w:lineRule="exact"/>
                    <w:jc w:val="left"/>
                    <w:rPr>
                      <w:rFonts w:ascii="Times New Roman" w:hAnsi="Times New Roman"/>
                      <w:kern w:val="2"/>
                      <w:sz w:val="21"/>
                      <w:lang w:val="en-US" w:eastAsia="zh-CN"/>
                    </w:rPr>
                  </w:pPr>
                  <w:r w:rsidRPr="00F97FE3">
                    <w:rPr>
                      <w:rFonts w:ascii="Times New Roman" w:hAnsi="Times New Roman"/>
                      <w:b/>
                      <w:sz w:val="21"/>
                      <w:szCs w:val="21"/>
                    </w:rPr>
                    <w:t>G/SPS/N/CRI/161</w:t>
                  </w:r>
                </w:p>
                <w:p w:rsidR="00F97FE3" w:rsidRPr="00F97FE3" w:rsidRDefault="00F97FE3" w:rsidP="00F97FE3">
                  <w:pPr>
                    <w:widowControl w:val="0"/>
                    <w:spacing w:line="240" w:lineRule="exact"/>
                    <w:jc w:val="left"/>
                    <w:rPr>
                      <w:rFonts w:ascii="Times New Roman" w:hAnsi="Calibri"/>
                      <w:b/>
                      <w:kern w:val="2"/>
                      <w:sz w:val="21"/>
                      <w:szCs w:val="21"/>
                      <w:lang w:val="en-US" w:eastAsia="zh-CN"/>
                    </w:rPr>
                  </w:pPr>
                  <w:r w:rsidRPr="00F97FE3">
                    <w:rPr>
                      <w:rFonts w:ascii="Times New Roman" w:hAnsi="Calibri"/>
                      <w:b/>
                      <w:kern w:val="2"/>
                      <w:sz w:val="21"/>
                      <w:szCs w:val="21"/>
                      <w:lang w:val="en-US" w:eastAsia="zh-CN"/>
                    </w:rPr>
                    <w:t>分发日期：</w:t>
                  </w:r>
                  <w:r w:rsidRPr="00F97FE3">
                    <w:rPr>
                      <w:rFonts w:ascii="Times New Roman" w:hAnsi="宋体"/>
                      <w:kern w:val="2"/>
                      <w:sz w:val="21"/>
                      <w:lang w:val="en-US" w:eastAsia="zh-CN"/>
                    </w:rPr>
                    <w:t>2015-05-21</w:t>
                  </w:r>
                </w:p>
                <w:p w:rsidR="00F97FE3" w:rsidRPr="00F97FE3" w:rsidRDefault="00F97FE3" w:rsidP="00F97FE3">
                  <w:pPr>
                    <w:widowControl w:val="0"/>
                    <w:spacing w:line="240" w:lineRule="exact"/>
                    <w:jc w:val="left"/>
                    <w:rPr>
                      <w:rFonts w:ascii="Times New Roman" w:hAnsi="Calibri"/>
                      <w:kern w:val="2"/>
                      <w:sz w:val="21"/>
                      <w:szCs w:val="21"/>
                      <w:u w:val="single"/>
                      <w:lang w:val="en-US" w:eastAsia="zh-CN"/>
                    </w:rPr>
                  </w:pPr>
                  <w:r w:rsidRPr="00F97FE3">
                    <w:rPr>
                      <w:rFonts w:ascii="Times New Roman" w:hAnsi="Calibri"/>
                      <w:kern w:val="2"/>
                      <w:sz w:val="21"/>
                      <w:szCs w:val="21"/>
                      <w:lang w:val="en-US" w:eastAsia="zh-CN"/>
                    </w:rPr>
                    <w:t>(</w:t>
                  </w:r>
                  <w:r w:rsidRPr="00F97FE3">
                    <w:rPr>
                      <w:rFonts w:ascii="Times New Roman" w:hAnsi="Times New Roman"/>
                      <w:kern w:val="2"/>
                      <w:sz w:val="21"/>
                      <w:szCs w:val="21"/>
                      <w:lang w:val="en-US" w:eastAsia="zh-CN"/>
                    </w:rPr>
                    <w:t>15-2642</w:t>
                  </w:r>
                  <w:r w:rsidRPr="00F97FE3">
                    <w:rPr>
                      <w:rFonts w:ascii="Times New Roman" w:hAnsi="Calibri"/>
                      <w:kern w:val="2"/>
                      <w:sz w:val="21"/>
                      <w:szCs w:val="21"/>
                      <w:lang w:val="en-US" w:eastAsia="zh-CN"/>
                    </w:rPr>
                    <w:t>)</w:t>
                  </w:r>
                </w:p>
              </w:tc>
            </w:tr>
            <w:tr w:rsidR="00F97FE3" w:rsidRPr="00F97FE3" w:rsidTr="00846AEA">
              <w:trPr>
                <w:jc w:val="center"/>
              </w:trPr>
              <w:tc>
                <w:tcPr>
                  <w:tcW w:w="6160" w:type="dxa"/>
                </w:tcPr>
                <w:p w:rsidR="00F97FE3" w:rsidRPr="00F97FE3" w:rsidRDefault="00F97FE3" w:rsidP="00F97FE3">
                  <w:pPr>
                    <w:widowControl w:val="0"/>
                    <w:jc w:val="left"/>
                    <w:rPr>
                      <w:rFonts w:ascii="Times New Roman" w:hAnsi="Times New Roman"/>
                      <w:bCs/>
                      <w:color w:val="000000"/>
                      <w:kern w:val="2"/>
                      <w:sz w:val="21"/>
                      <w:szCs w:val="21"/>
                      <w:lang w:val="en-US" w:eastAsia="zh-CN"/>
                    </w:rPr>
                  </w:pPr>
                  <w:r w:rsidRPr="00F97FE3">
                    <w:rPr>
                      <w:rFonts w:ascii="Times New Roman" w:hAnsi="宋体"/>
                      <w:bCs/>
                      <w:color w:val="000000"/>
                      <w:kern w:val="2"/>
                      <w:sz w:val="21"/>
                      <w:szCs w:val="21"/>
                      <w:lang w:val="en-US" w:eastAsia="zh-CN"/>
                    </w:rPr>
                    <w:t>卫生及植物卫生措施委员会</w:t>
                  </w:r>
                  <w:r w:rsidRPr="00F97FE3">
                    <w:rPr>
                      <w:rFonts w:ascii="Times New Roman" w:hAnsi="Times New Roman"/>
                      <w:bCs/>
                      <w:color w:val="000000"/>
                      <w:kern w:val="2"/>
                      <w:sz w:val="21"/>
                      <w:szCs w:val="21"/>
                      <w:lang w:val="en-US" w:eastAsia="zh-CN"/>
                    </w:rPr>
                    <w:t xml:space="preserve"> </w:t>
                  </w:r>
                </w:p>
              </w:tc>
              <w:tc>
                <w:tcPr>
                  <w:tcW w:w="2870" w:type="dxa"/>
                </w:tcPr>
                <w:p w:rsidR="00F97FE3" w:rsidRPr="00F97FE3" w:rsidRDefault="00F97FE3" w:rsidP="00F97FE3">
                  <w:pPr>
                    <w:widowControl w:val="0"/>
                    <w:tabs>
                      <w:tab w:val="left" w:pos="962"/>
                    </w:tabs>
                    <w:jc w:val="left"/>
                    <w:rPr>
                      <w:rFonts w:ascii="Times New Roman" w:hAnsi="宋体"/>
                      <w:kern w:val="2"/>
                      <w:sz w:val="21"/>
                      <w:szCs w:val="21"/>
                      <w:lang w:val="en-US" w:eastAsia="zh-CN"/>
                    </w:rPr>
                  </w:pPr>
                  <w:r w:rsidRPr="00F97FE3">
                    <w:rPr>
                      <w:rFonts w:ascii="Times New Roman" w:hAnsi="宋体"/>
                      <w:bCs/>
                      <w:kern w:val="2"/>
                      <w:sz w:val="21"/>
                      <w:szCs w:val="21"/>
                      <w:lang w:val="en-US" w:eastAsia="zh-CN"/>
                    </w:rPr>
                    <w:t>原文</w:t>
                  </w:r>
                  <w:r w:rsidRPr="00F97FE3">
                    <w:rPr>
                      <w:rFonts w:ascii="Times New Roman" w:hAnsi="宋体"/>
                      <w:bCs/>
                      <w:kern w:val="2"/>
                      <w:sz w:val="21"/>
                      <w:szCs w:val="21"/>
                      <w:lang w:val="en-US" w:eastAsia="zh-CN"/>
                    </w:rPr>
                    <w:t xml:space="preserve">: </w:t>
                  </w:r>
                  <w:r w:rsidRPr="00F97FE3">
                    <w:rPr>
                      <w:rFonts w:ascii="Times New Roman" w:hAnsi="Calibri" w:hint="eastAsia"/>
                      <w:kern w:val="2"/>
                      <w:sz w:val="21"/>
                      <w:lang w:val="en-US" w:eastAsia="zh-CN"/>
                    </w:rPr>
                    <w:t>西班牙文</w:t>
                  </w:r>
                </w:p>
              </w:tc>
            </w:tr>
          </w:tbl>
          <w:p w:rsidR="00F97FE3" w:rsidRPr="00F97FE3" w:rsidRDefault="00F97FE3" w:rsidP="00F97FE3">
            <w:pPr>
              <w:widowControl w:val="0"/>
              <w:tabs>
                <w:tab w:val="left" w:pos="0"/>
              </w:tabs>
              <w:suppressAutoHyphens/>
              <w:adjustRightInd w:val="0"/>
              <w:snapToGrid w:val="0"/>
              <w:spacing w:line="200" w:lineRule="exact"/>
              <w:jc w:val="center"/>
              <w:rPr>
                <w:rFonts w:ascii="Calibri" w:hAnsi="Calibri"/>
                <w:b/>
                <w:kern w:val="2"/>
                <w:sz w:val="21"/>
                <w:lang w:val="en-US" w:eastAsia="zh-CN"/>
              </w:rPr>
            </w:pPr>
            <w:r w:rsidRPr="00F97FE3">
              <w:rPr>
                <w:rFonts w:ascii="Calibri" w:hAnsi="Calibri" w:hint="eastAsia"/>
                <w:b/>
                <w:kern w:val="2"/>
                <w:sz w:val="21"/>
                <w:lang w:val="en-US" w:eastAsia="zh-CN"/>
              </w:rPr>
              <w:t xml:space="preserve"> </w:t>
            </w:r>
          </w:p>
          <w:p w:rsidR="00F97FE3" w:rsidRPr="00F97FE3" w:rsidRDefault="00F97FE3" w:rsidP="00F97FE3">
            <w:pPr>
              <w:widowControl w:val="0"/>
              <w:tabs>
                <w:tab w:val="left" w:pos="0"/>
              </w:tabs>
              <w:suppressAutoHyphens/>
              <w:adjustRightInd w:val="0"/>
              <w:snapToGrid w:val="0"/>
              <w:jc w:val="center"/>
              <w:rPr>
                <w:rFonts w:ascii="Calibri" w:hAnsi="Calibri" w:hint="eastAsia"/>
                <w:b/>
                <w:kern w:val="2"/>
                <w:sz w:val="28"/>
                <w:szCs w:val="28"/>
                <w:lang w:val="en-US" w:eastAsia="zh-CN"/>
              </w:rPr>
            </w:pPr>
            <w:r w:rsidRPr="00F97FE3">
              <w:rPr>
                <w:rFonts w:ascii="Calibri" w:hAnsi="Calibri" w:hint="eastAsia"/>
                <w:b/>
                <w:kern w:val="2"/>
                <w:sz w:val="28"/>
                <w:szCs w:val="28"/>
                <w:lang w:val="en-US" w:eastAsia="zh-CN"/>
              </w:rPr>
              <w:t>通</w:t>
            </w:r>
            <w:r w:rsidRPr="00F97FE3">
              <w:rPr>
                <w:rFonts w:ascii="Calibri" w:hAnsi="Calibri" w:hint="eastAsia"/>
                <w:b/>
                <w:kern w:val="2"/>
                <w:sz w:val="28"/>
                <w:szCs w:val="28"/>
                <w:lang w:val="en-US" w:eastAsia="zh-CN"/>
              </w:rPr>
              <w:t xml:space="preserve">  </w:t>
            </w:r>
            <w:r w:rsidRPr="00F97FE3">
              <w:rPr>
                <w:rFonts w:ascii="Calibri" w:hAnsi="Calibri" w:hint="eastAsia"/>
                <w:b/>
                <w:kern w:val="2"/>
                <w:sz w:val="28"/>
                <w:szCs w:val="28"/>
                <w:lang w:val="en-US" w:eastAsia="zh-CN"/>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48"/>
              <w:gridCol w:w="8439"/>
            </w:tblGrid>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Times New Roman"/>
                      <w:b/>
                      <w:snapToGrid w:val="0"/>
                      <w:sz w:val="21"/>
                      <w:szCs w:val="21"/>
                      <w:lang w:val="en-US" w:eastAsia="zh-CN"/>
                    </w:rPr>
                  </w:pPr>
                  <w:r w:rsidRPr="00F97FE3">
                    <w:rPr>
                      <w:rFonts w:ascii="Times New Roman" w:hAnsi="Times New Roman"/>
                      <w:b/>
                      <w:snapToGrid w:val="0"/>
                      <w:sz w:val="21"/>
                      <w:szCs w:val="21"/>
                      <w:lang w:val="en-US" w:eastAsia="zh-CN"/>
                    </w:rPr>
                    <w:t>1.</w:t>
                  </w:r>
                </w:p>
              </w:tc>
              <w:tc>
                <w:tcPr>
                  <w:tcW w:w="8439" w:type="dxa"/>
                </w:tcPr>
                <w:p w:rsidR="00F97FE3" w:rsidRPr="00F97FE3" w:rsidRDefault="00F97FE3" w:rsidP="00F97FE3">
                  <w:pPr>
                    <w:widowControl w:val="0"/>
                    <w:snapToGrid w:val="0"/>
                    <w:jc w:val="left"/>
                    <w:rPr>
                      <w:rFonts w:ascii="Times New Roman" w:hAnsi="Times New Roman"/>
                      <w:b/>
                      <w:snapToGrid w:val="0"/>
                      <w:sz w:val="21"/>
                      <w:szCs w:val="21"/>
                      <w:lang w:val="en-US" w:eastAsia="zh-CN"/>
                    </w:rPr>
                  </w:pPr>
                  <w:r w:rsidRPr="00F97FE3">
                    <w:rPr>
                      <w:rFonts w:ascii="Times New Roman" w:hAnsi="宋体"/>
                      <w:b/>
                      <w:bCs/>
                      <w:snapToGrid w:val="0"/>
                      <w:color w:val="000000"/>
                      <w:sz w:val="21"/>
                      <w:szCs w:val="21"/>
                      <w:lang w:val="en-US" w:eastAsia="zh-CN"/>
                    </w:rPr>
                    <w:t>通报成员</w:t>
                  </w:r>
                  <w:r w:rsidRPr="00F97FE3">
                    <w:rPr>
                      <w:rFonts w:ascii="Times New Roman" w:hAnsi="Times New Roman"/>
                      <w:b/>
                      <w:snapToGrid w:val="0"/>
                      <w:sz w:val="21"/>
                      <w:szCs w:val="21"/>
                      <w:lang w:val="en-US" w:eastAsia="zh-CN"/>
                    </w:rPr>
                    <w:t>:</w:t>
                  </w:r>
                  <w:r w:rsidRPr="00F97FE3">
                    <w:rPr>
                      <w:rFonts w:ascii="Times New Roman" w:hAnsi="Times New Roman"/>
                      <w:snapToGrid w:val="0"/>
                      <w:sz w:val="21"/>
                      <w:szCs w:val="21"/>
                      <w:lang w:val="en-US" w:eastAsia="zh-CN"/>
                    </w:rPr>
                    <w:t xml:space="preserve"> </w:t>
                  </w:r>
                  <w:r w:rsidRPr="00F97FE3">
                    <w:rPr>
                      <w:rFonts w:ascii="Times New Roman" w:hAnsi="Times New Roman" w:hint="eastAsia"/>
                      <w:b/>
                      <w:snapToGrid w:val="0"/>
                      <w:color w:val="000000"/>
                      <w:sz w:val="21"/>
                      <w:szCs w:val="21"/>
                      <w:lang w:val="en-US" w:eastAsia="zh-CN"/>
                    </w:rPr>
                    <w:t>哥斯达黎加</w:t>
                  </w:r>
                  <w:r>
                    <w:rPr>
                      <w:rFonts w:ascii="Times New Roman" w:hAnsi="Times New Roman" w:hint="eastAsia"/>
                      <w:b/>
                      <w:snapToGrid w:val="0"/>
                      <w:sz w:val="21"/>
                      <w:szCs w:val="21"/>
                      <w:lang w:val="en-US" w:eastAsia="zh-CN"/>
                    </w:rPr>
                    <w:t xml:space="preserve">  </w:t>
                  </w:r>
                  <w:r w:rsidRPr="00F97FE3">
                    <w:rPr>
                      <w:rFonts w:ascii="Times New Roman" w:hAnsi="宋体"/>
                      <w:b/>
                      <w:bCs/>
                      <w:snapToGrid w:val="0"/>
                      <w:color w:val="000000"/>
                      <w:sz w:val="21"/>
                      <w:szCs w:val="21"/>
                      <w:lang w:val="en-US" w:eastAsia="zh-CN"/>
                    </w:rPr>
                    <w:t>适用时，列出涉及的地方政府名称</w:t>
                  </w:r>
                  <w:r w:rsidRPr="00F97FE3">
                    <w:rPr>
                      <w:rFonts w:ascii="Times New Roman" w:hAnsi="Times New Roman"/>
                      <w:b/>
                      <w:snapToGrid w:val="0"/>
                      <w:sz w:val="21"/>
                      <w:szCs w:val="21"/>
                      <w:lang w:val="en-US" w:eastAsia="zh-CN"/>
                    </w:rPr>
                    <w:t xml:space="preserve">: </w:t>
                  </w:r>
                </w:p>
              </w:tc>
            </w:tr>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Times New Roman"/>
                      <w:b/>
                      <w:snapToGrid w:val="0"/>
                      <w:sz w:val="21"/>
                      <w:szCs w:val="21"/>
                      <w:lang w:val="en-US" w:eastAsia="zh-CN"/>
                    </w:rPr>
                  </w:pPr>
                  <w:r w:rsidRPr="00F97FE3">
                    <w:rPr>
                      <w:rFonts w:ascii="Times New Roman" w:hAnsi="Times New Roman"/>
                      <w:b/>
                      <w:snapToGrid w:val="0"/>
                      <w:sz w:val="21"/>
                      <w:szCs w:val="21"/>
                      <w:lang w:val="en-US" w:eastAsia="zh-CN"/>
                    </w:rPr>
                    <w:t>2.</w:t>
                  </w:r>
                </w:p>
              </w:tc>
              <w:tc>
                <w:tcPr>
                  <w:tcW w:w="8439" w:type="dxa"/>
                </w:tcPr>
                <w:p w:rsidR="00F97FE3" w:rsidRPr="00F97FE3" w:rsidRDefault="00F97FE3" w:rsidP="00F97FE3">
                  <w:pPr>
                    <w:widowControl w:val="0"/>
                    <w:snapToGrid w:val="0"/>
                    <w:jc w:val="left"/>
                    <w:rPr>
                      <w:rFonts w:ascii="Times New Roman" w:hAnsi="宋体"/>
                      <w:snapToGrid w:val="0"/>
                      <w:sz w:val="21"/>
                      <w:szCs w:val="21"/>
                      <w:lang w:val="en-US" w:eastAsia="zh-CN"/>
                    </w:rPr>
                  </w:pPr>
                  <w:r w:rsidRPr="00F97FE3">
                    <w:rPr>
                      <w:rFonts w:ascii="Times New Roman" w:hAnsi="宋体"/>
                      <w:b/>
                      <w:bCs/>
                      <w:snapToGrid w:val="0"/>
                      <w:color w:val="000000"/>
                      <w:sz w:val="21"/>
                      <w:szCs w:val="21"/>
                      <w:lang w:val="en-US" w:eastAsia="zh-CN"/>
                    </w:rPr>
                    <w:t>负责机构</w:t>
                  </w:r>
                  <w:r w:rsidRPr="00F97FE3">
                    <w:rPr>
                      <w:rFonts w:ascii="Times New Roman" w:hAnsi="宋体"/>
                      <w:b/>
                      <w:snapToGrid w:val="0"/>
                      <w:sz w:val="21"/>
                      <w:szCs w:val="21"/>
                      <w:lang w:val="en-US" w:eastAsia="zh-CN"/>
                    </w:rPr>
                    <w:t xml:space="preserve">: </w:t>
                  </w:r>
                  <w:r w:rsidRPr="00F97FE3">
                    <w:rPr>
                      <w:rFonts w:ascii="Times New Roman" w:hAnsi="Times New Roman" w:hint="eastAsia"/>
                      <w:kern w:val="2"/>
                      <w:sz w:val="21"/>
                      <w:szCs w:val="21"/>
                      <w:lang w:val="en-US" w:eastAsia="zh-CN"/>
                    </w:rPr>
                    <w:t>农业和畜牧部</w:t>
                  </w:r>
                  <w:r w:rsidRPr="00F97FE3">
                    <w:rPr>
                      <w:rFonts w:ascii="Times New Roman" w:hAnsi="Times New Roman" w:hint="eastAsia"/>
                      <w:kern w:val="2"/>
                      <w:sz w:val="21"/>
                      <w:szCs w:val="21"/>
                      <w:lang w:val="en-US" w:eastAsia="zh-CN"/>
                    </w:rPr>
                    <w:t>,</w:t>
                  </w:r>
                  <w:r w:rsidRPr="00F97FE3">
                    <w:rPr>
                      <w:rFonts w:ascii="Times New Roman" w:hAnsi="Times New Roman" w:hint="eastAsia"/>
                      <w:kern w:val="2"/>
                      <w:sz w:val="21"/>
                      <w:szCs w:val="21"/>
                      <w:lang w:val="en-US" w:eastAsia="zh-CN"/>
                    </w:rPr>
                    <w:t>国家植物卫生局</w:t>
                  </w:r>
                  <w:r w:rsidRPr="00F97FE3">
                    <w:rPr>
                      <w:rFonts w:ascii="Times New Roman" w:hAnsi="Times New Roman" w:hint="eastAsia"/>
                      <w:kern w:val="2"/>
                      <w:sz w:val="21"/>
                      <w:szCs w:val="21"/>
                      <w:lang w:val="en-US" w:eastAsia="zh-CN"/>
                    </w:rPr>
                    <w:t>(SFE)</w:t>
                  </w:r>
                </w:p>
              </w:tc>
            </w:tr>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宋体"/>
                      <w:b/>
                      <w:snapToGrid w:val="0"/>
                      <w:sz w:val="21"/>
                      <w:szCs w:val="21"/>
                      <w:lang w:val="en-US" w:eastAsia="zh-CN"/>
                    </w:rPr>
                  </w:pPr>
                  <w:r w:rsidRPr="00F97FE3">
                    <w:rPr>
                      <w:rFonts w:ascii="Times New Roman" w:hAnsi="宋体"/>
                      <w:b/>
                      <w:snapToGrid w:val="0"/>
                      <w:sz w:val="21"/>
                      <w:szCs w:val="21"/>
                      <w:lang w:val="en-US" w:eastAsia="zh-CN"/>
                    </w:rPr>
                    <w:t>3.</w:t>
                  </w:r>
                </w:p>
              </w:tc>
              <w:tc>
                <w:tcPr>
                  <w:tcW w:w="8439" w:type="dxa"/>
                </w:tcPr>
                <w:p w:rsidR="00F97FE3" w:rsidRPr="00F97FE3" w:rsidRDefault="00F97FE3" w:rsidP="00F97FE3">
                  <w:pPr>
                    <w:widowControl w:val="0"/>
                    <w:snapToGrid w:val="0"/>
                    <w:jc w:val="left"/>
                    <w:rPr>
                      <w:rFonts w:ascii="Times New Roman" w:hAnsi="宋体"/>
                      <w:snapToGrid w:val="0"/>
                      <w:sz w:val="21"/>
                      <w:szCs w:val="21"/>
                      <w:lang w:val="en-US" w:eastAsia="zh-CN"/>
                    </w:rPr>
                  </w:pPr>
                  <w:r w:rsidRPr="00F97FE3">
                    <w:rPr>
                      <w:rFonts w:ascii="Times New Roman" w:hAnsi="宋体"/>
                      <w:b/>
                      <w:bCs/>
                      <w:snapToGrid w:val="0"/>
                      <w:color w:val="000000"/>
                      <w:sz w:val="21"/>
                      <w:szCs w:val="21"/>
                      <w:lang w:val="en-US" w:eastAsia="zh-CN"/>
                    </w:rPr>
                    <w:t>所覆盖产品</w:t>
                  </w:r>
                  <w:r w:rsidRPr="00F97FE3">
                    <w:rPr>
                      <w:rFonts w:ascii="Times New Roman" w:hAnsi="Times New Roman"/>
                      <w:b/>
                      <w:bCs/>
                      <w:snapToGrid w:val="0"/>
                      <w:color w:val="000000"/>
                      <w:sz w:val="21"/>
                      <w:szCs w:val="21"/>
                      <w:lang w:val="en-US" w:eastAsia="zh-CN"/>
                    </w:rPr>
                    <w:t>(</w:t>
                  </w:r>
                  <w:r w:rsidRPr="00F97FE3">
                    <w:rPr>
                      <w:rFonts w:ascii="Times New Roman" w:hAnsi="宋体"/>
                      <w:b/>
                      <w:bCs/>
                      <w:snapToGrid w:val="0"/>
                      <w:color w:val="000000"/>
                      <w:sz w:val="21"/>
                      <w:szCs w:val="21"/>
                      <w:lang w:val="en-US" w:eastAsia="zh-CN"/>
                    </w:rPr>
                    <w:t>提供在</w:t>
                  </w:r>
                  <w:r w:rsidRPr="00F97FE3">
                    <w:rPr>
                      <w:rFonts w:ascii="Times New Roman" w:hAnsi="Times New Roman"/>
                      <w:b/>
                      <w:bCs/>
                      <w:snapToGrid w:val="0"/>
                      <w:color w:val="000000"/>
                      <w:sz w:val="21"/>
                      <w:szCs w:val="21"/>
                      <w:lang w:val="en-US" w:eastAsia="zh-CN"/>
                    </w:rPr>
                    <w:t>WTO</w:t>
                  </w:r>
                  <w:r w:rsidRPr="00F97FE3">
                    <w:rPr>
                      <w:rFonts w:ascii="Times New Roman" w:hAnsi="宋体"/>
                      <w:b/>
                      <w:bCs/>
                      <w:snapToGrid w:val="0"/>
                      <w:color w:val="000000"/>
                      <w:sz w:val="21"/>
                      <w:szCs w:val="21"/>
                      <w:lang w:val="en-US" w:eastAsia="zh-CN"/>
                    </w:rPr>
                    <w:t>备案的国家目录中指定的关税条目号；如可能，可另提供国际商品系统编号</w:t>
                  </w:r>
                  <w:r w:rsidRPr="00F97FE3">
                    <w:rPr>
                      <w:rFonts w:ascii="Times New Roman" w:hAnsi="宋体"/>
                      <w:b/>
                      <w:bCs/>
                      <w:snapToGrid w:val="0"/>
                      <w:color w:val="000000"/>
                      <w:sz w:val="21"/>
                      <w:szCs w:val="21"/>
                      <w:lang w:val="en-US" w:eastAsia="zh-CN"/>
                    </w:rPr>
                    <w:t>(ICS))</w:t>
                  </w:r>
                  <w:r w:rsidRPr="00F97FE3">
                    <w:rPr>
                      <w:rFonts w:ascii="Times New Roman" w:hAnsi="宋体"/>
                      <w:b/>
                      <w:snapToGrid w:val="0"/>
                      <w:sz w:val="21"/>
                      <w:szCs w:val="21"/>
                      <w:lang w:val="en-US" w:eastAsia="zh-CN"/>
                    </w:rPr>
                    <w:t xml:space="preserve">: </w:t>
                  </w:r>
                  <w:r w:rsidRPr="00F97FE3">
                    <w:rPr>
                      <w:rFonts w:ascii="Times New Roman" w:hAnsi="Times New Roman" w:hint="eastAsia"/>
                      <w:kern w:val="2"/>
                      <w:sz w:val="21"/>
                      <w:szCs w:val="21"/>
                      <w:lang w:val="en-US" w:eastAsia="zh-CN"/>
                    </w:rPr>
                    <w:t>含活性成分硫丹</w:t>
                  </w:r>
                  <w:r w:rsidRPr="00F97FE3">
                    <w:rPr>
                      <w:rFonts w:ascii="Times New Roman" w:hAnsi="Times New Roman" w:hint="eastAsia"/>
                      <w:kern w:val="2"/>
                      <w:sz w:val="21"/>
                      <w:szCs w:val="21"/>
                      <w:lang w:val="en-US" w:eastAsia="zh-CN"/>
                    </w:rPr>
                    <w:t>(</w:t>
                  </w:r>
                  <w:proofErr w:type="spellStart"/>
                  <w:r w:rsidRPr="00F97FE3">
                    <w:rPr>
                      <w:rFonts w:ascii="Times New Roman" w:hAnsi="Times New Roman" w:hint="eastAsia"/>
                      <w:kern w:val="2"/>
                      <w:sz w:val="21"/>
                      <w:szCs w:val="21"/>
                      <w:lang w:val="en-US" w:eastAsia="zh-CN"/>
                    </w:rPr>
                    <w:t>Endosulfan</w:t>
                  </w:r>
                  <w:proofErr w:type="spellEnd"/>
                  <w:r w:rsidRPr="00F97FE3">
                    <w:rPr>
                      <w:rFonts w:ascii="Times New Roman" w:hAnsi="Times New Roman" w:hint="eastAsia"/>
                      <w:kern w:val="2"/>
                      <w:sz w:val="21"/>
                      <w:szCs w:val="21"/>
                      <w:lang w:val="en-US" w:eastAsia="zh-CN"/>
                    </w:rPr>
                    <w:t>)</w:t>
                  </w:r>
                  <w:r w:rsidRPr="00F97FE3">
                    <w:rPr>
                      <w:rFonts w:ascii="Times New Roman" w:hAnsi="Times New Roman" w:hint="eastAsia"/>
                      <w:kern w:val="2"/>
                      <w:sz w:val="21"/>
                      <w:szCs w:val="21"/>
                      <w:lang w:val="en-US" w:eastAsia="zh-CN"/>
                    </w:rPr>
                    <w:t>的成分及合成配方杀虫剂</w:t>
                  </w:r>
                </w:p>
              </w:tc>
            </w:tr>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宋体"/>
                      <w:b/>
                      <w:snapToGrid w:val="0"/>
                      <w:sz w:val="21"/>
                      <w:szCs w:val="21"/>
                      <w:lang w:val="en-US" w:eastAsia="zh-CN"/>
                    </w:rPr>
                  </w:pPr>
                  <w:r w:rsidRPr="00F97FE3">
                    <w:rPr>
                      <w:rFonts w:ascii="Times New Roman" w:hAnsi="宋体"/>
                      <w:b/>
                      <w:snapToGrid w:val="0"/>
                      <w:sz w:val="21"/>
                      <w:szCs w:val="21"/>
                      <w:lang w:val="en-US" w:eastAsia="zh-CN"/>
                    </w:rPr>
                    <w:t>4.</w:t>
                  </w:r>
                </w:p>
              </w:tc>
              <w:tc>
                <w:tcPr>
                  <w:tcW w:w="8439" w:type="dxa"/>
                </w:tcPr>
                <w:p w:rsidR="00F97FE3" w:rsidRPr="00F97FE3" w:rsidRDefault="00F97FE3" w:rsidP="00F97FE3">
                  <w:pPr>
                    <w:widowControl w:val="0"/>
                    <w:snapToGrid w:val="0"/>
                    <w:jc w:val="left"/>
                    <w:rPr>
                      <w:rFonts w:ascii="Times New Roman" w:hAnsi="Times New Roman"/>
                      <w:b/>
                      <w:bCs/>
                      <w:snapToGrid w:val="0"/>
                      <w:color w:val="000000"/>
                      <w:sz w:val="21"/>
                      <w:szCs w:val="21"/>
                      <w:lang w:val="en-US" w:eastAsia="zh-CN"/>
                    </w:rPr>
                  </w:pPr>
                  <w:r w:rsidRPr="00F97FE3">
                    <w:rPr>
                      <w:rFonts w:ascii="Times New Roman" w:hAnsi="宋体"/>
                      <w:b/>
                      <w:bCs/>
                      <w:snapToGrid w:val="0"/>
                      <w:color w:val="000000"/>
                      <w:sz w:val="21"/>
                      <w:szCs w:val="21"/>
                      <w:lang w:val="en-US" w:eastAsia="zh-CN"/>
                    </w:rPr>
                    <w:t>只要相关或可行，可能受影响的地区或国家：</w:t>
                  </w:r>
                  <w:r w:rsidRPr="00F97FE3">
                    <w:rPr>
                      <w:rFonts w:ascii="Times New Roman" w:hAnsi="Times New Roman"/>
                      <w:b/>
                      <w:snapToGrid w:val="0"/>
                      <w:sz w:val="21"/>
                      <w:szCs w:val="21"/>
                      <w:lang w:val="en-US" w:eastAsia="zh-CN"/>
                    </w:rPr>
                    <w:t xml:space="preserve">[ </w:t>
                  </w:r>
                  <w:r w:rsidRPr="00F97FE3">
                    <w:rPr>
                      <w:rFonts w:ascii="Times New Roman" w:hAnsi="Times New Roman"/>
                      <w:snapToGrid w:val="0"/>
                      <w:sz w:val="21"/>
                      <w:szCs w:val="21"/>
                      <w:lang w:val="en-US" w:eastAsia="zh-CN"/>
                    </w:rPr>
                    <w:t xml:space="preserve">X </w:t>
                  </w:r>
                  <w:r w:rsidRPr="00F97FE3">
                    <w:rPr>
                      <w:rFonts w:ascii="Times New Roman" w:hAnsi="Times New Roman"/>
                      <w:b/>
                      <w:snapToGrid w:val="0"/>
                      <w:sz w:val="21"/>
                      <w:szCs w:val="21"/>
                      <w:lang w:val="en-US" w:eastAsia="zh-CN"/>
                    </w:rPr>
                    <w:t>]</w:t>
                  </w:r>
                  <w:r w:rsidRPr="00F97FE3">
                    <w:rPr>
                      <w:rFonts w:ascii="Times New Roman" w:hAnsi="宋体"/>
                      <w:b/>
                      <w:snapToGrid w:val="0"/>
                      <w:sz w:val="21"/>
                      <w:szCs w:val="21"/>
                      <w:lang w:val="en-US" w:eastAsia="zh-CN"/>
                    </w:rPr>
                    <w:t>所有贸易伙伴，或</w:t>
                  </w:r>
                  <w:r w:rsidRPr="00F97FE3">
                    <w:rPr>
                      <w:rFonts w:ascii="Times New Roman" w:hAnsi="Times New Roman"/>
                      <w:b/>
                      <w:snapToGrid w:val="0"/>
                      <w:sz w:val="21"/>
                      <w:szCs w:val="21"/>
                      <w:lang w:val="en-US" w:eastAsia="zh-CN"/>
                    </w:rPr>
                    <w:t xml:space="preserve">  [  ]</w:t>
                  </w:r>
                  <w:r w:rsidRPr="00F97FE3">
                    <w:rPr>
                      <w:rFonts w:ascii="Times New Roman" w:hAnsi="宋体"/>
                      <w:b/>
                      <w:snapToGrid w:val="0"/>
                      <w:sz w:val="21"/>
                      <w:szCs w:val="21"/>
                      <w:lang w:val="en-US" w:eastAsia="zh-CN"/>
                    </w:rPr>
                    <w:t>特定地区或国家：</w:t>
                  </w:r>
                </w:p>
              </w:tc>
            </w:tr>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宋体"/>
                      <w:b/>
                      <w:snapToGrid w:val="0"/>
                      <w:sz w:val="21"/>
                      <w:szCs w:val="21"/>
                      <w:lang w:val="en-US" w:eastAsia="zh-CN"/>
                    </w:rPr>
                  </w:pPr>
                  <w:r w:rsidRPr="00F97FE3">
                    <w:rPr>
                      <w:rFonts w:ascii="Times New Roman" w:hAnsi="宋体"/>
                      <w:b/>
                      <w:snapToGrid w:val="0"/>
                      <w:sz w:val="21"/>
                      <w:szCs w:val="21"/>
                      <w:lang w:val="en-US" w:eastAsia="zh-CN"/>
                    </w:rPr>
                    <w:t>5.</w:t>
                  </w:r>
                </w:p>
              </w:tc>
              <w:tc>
                <w:tcPr>
                  <w:tcW w:w="8439" w:type="dxa"/>
                </w:tcPr>
                <w:p w:rsidR="00F97FE3" w:rsidRPr="00F97FE3" w:rsidRDefault="00F97FE3" w:rsidP="00F97FE3">
                  <w:pPr>
                    <w:widowControl w:val="0"/>
                    <w:snapToGrid w:val="0"/>
                    <w:jc w:val="left"/>
                    <w:rPr>
                      <w:rFonts w:ascii="Times New Roman" w:hAnsi="宋体" w:hint="eastAsia"/>
                      <w:b/>
                      <w:bCs/>
                      <w:snapToGrid w:val="0"/>
                      <w:color w:val="000000"/>
                      <w:sz w:val="21"/>
                      <w:szCs w:val="21"/>
                      <w:lang w:val="en-US" w:eastAsia="zh-CN"/>
                    </w:rPr>
                  </w:pPr>
                  <w:r w:rsidRPr="00F97FE3">
                    <w:rPr>
                      <w:rFonts w:ascii="Times New Roman" w:hAnsi="宋体"/>
                      <w:b/>
                      <w:bCs/>
                      <w:snapToGrid w:val="0"/>
                      <w:color w:val="000000"/>
                      <w:sz w:val="21"/>
                      <w:szCs w:val="21"/>
                      <w:lang w:val="en-US" w:eastAsia="zh-CN"/>
                    </w:rPr>
                    <w:t>通报文件的标题、语言及页数：</w:t>
                  </w:r>
                  <w:r w:rsidRPr="00F97FE3">
                    <w:rPr>
                      <w:rFonts w:ascii="Calibri" w:hAnsi="Times New Roman"/>
                      <w:b/>
                      <w:kern w:val="2"/>
                      <w:sz w:val="21"/>
                      <w:lang w:eastAsia="zh-CN"/>
                    </w:rPr>
                    <w:t>严禁注册、进出口、生产、配制、储存、分销、运输、改包装、处理、销售、调配和使用含杀虫剂硫丹</w:t>
                  </w:r>
                  <w:r w:rsidRPr="00F97FE3">
                    <w:rPr>
                      <w:rFonts w:ascii="Calibri" w:hAnsi="Times New Roman"/>
                      <w:b/>
                      <w:kern w:val="2"/>
                      <w:sz w:val="21"/>
                      <w:lang w:eastAsia="zh-CN"/>
                    </w:rPr>
                    <w:t>(</w:t>
                  </w:r>
                  <w:proofErr w:type="spellStart"/>
                  <w:r w:rsidRPr="00F97FE3">
                    <w:rPr>
                      <w:rFonts w:ascii="Calibri" w:hAnsi="Times New Roman"/>
                      <w:b/>
                      <w:kern w:val="2"/>
                      <w:sz w:val="21"/>
                      <w:lang w:eastAsia="zh-CN"/>
                    </w:rPr>
                    <w:t>Endosulfan</w:t>
                  </w:r>
                  <w:proofErr w:type="spellEnd"/>
                  <w:r w:rsidRPr="00F97FE3">
                    <w:rPr>
                      <w:rFonts w:ascii="Calibri" w:hAnsi="Times New Roman"/>
                      <w:b/>
                      <w:kern w:val="2"/>
                      <w:sz w:val="21"/>
                      <w:lang w:eastAsia="zh-CN"/>
                    </w:rPr>
                    <w:t>)</w:t>
                  </w:r>
                  <w:r w:rsidRPr="00F97FE3">
                    <w:rPr>
                      <w:rFonts w:ascii="Calibri" w:hAnsi="Times New Roman"/>
                      <w:b/>
                      <w:kern w:val="2"/>
                      <w:sz w:val="21"/>
                      <w:lang w:eastAsia="zh-CN"/>
                    </w:rPr>
                    <w:t>工业级活性成分及含硫丹活性成分的合成配方杀虫剂及撤销第</w:t>
                  </w:r>
                  <w:r w:rsidRPr="00F97FE3">
                    <w:rPr>
                      <w:rFonts w:ascii="Calibri" w:hAnsi="Times New Roman"/>
                      <w:b/>
                      <w:kern w:val="2"/>
                      <w:sz w:val="21"/>
                      <w:lang w:eastAsia="zh-CN"/>
                    </w:rPr>
                    <w:t>34782-S-MAG-MTSS-MINAE</w:t>
                  </w:r>
                  <w:r w:rsidRPr="00F97FE3">
                    <w:rPr>
                      <w:rFonts w:ascii="Calibri" w:hAnsi="Times New Roman"/>
                      <w:b/>
                      <w:kern w:val="2"/>
                      <w:sz w:val="21"/>
                      <w:lang w:eastAsia="zh-CN"/>
                    </w:rPr>
                    <w:t>号执行令</w:t>
                  </w:r>
                  <w:r w:rsidRPr="00F97FE3">
                    <w:rPr>
                      <w:rFonts w:ascii="Calibri" w:hAnsi="Times New Roman"/>
                      <w:b/>
                      <w:kern w:val="2"/>
                      <w:sz w:val="21"/>
                      <w:lang w:eastAsia="zh-CN"/>
                    </w:rPr>
                    <w:t>):</w:t>
                  </w:r>
                </w:p>
                <w:p w:rsidR="00F97FE3" w:rsidRPr="00F97FE3" w:rsidRDefault="00F97FE3" w:rsidP="00F97FE3">
                  <w:pPr>
                    <w:widowControl w:val="0"/>
                    <w:snapToGrid w:val="0"/>
                    <w:jc w:val="left"/>
                    <w:rPr>
                      <w:rFonts w:ascii="Times New Roman" w:hAnsi="Times New Roman"/>
                      <w:sz w:val="21"/>
                      <w:szCs w:val="21"/>
                      <w:lang w:eastAsia="zh-CN"/>
                    </w:rPr>
                  </w:pPr>
                  <w:r w:rsidRPr="00F97FE3">
                    <w:rPr>
                      <w:rFonts w:ascii="Calibri" w:hAnsi="Times New Roman"/>
                      <w:b/>
                      <w:kern w:val="2"/>
                      <w:sz w:val="21"/>
                      <w:lang w:eastAsia="zh-CN"/>
                    </w:rPr>
                    <w:t>西班牙文</w:t>
                  </w:r>
                  <w:r w:rsidRPr="00F97FE3">
                    <w:rPr>
                      <w:rFonts w:ascii="Calibri" w:hAnsi="Times New Roman"/>
                      <w:b/>
                      <w:kern w:val="2"/>
                      <w:sz w:val="21"/>
                      <w:lang w:eastAsia="zh-CN"/>
                    </w:rPr>
                    <w:t>2</w:t>
                  </w:r>
                  <w:r w:rsidRPr="00F97FE3">
                    <w:rPr>
                      <w:rFonts w:ascii="Calibri" w:hAnsi="Times New Roman"/>
                      <w:b/>
                      <w:kern w:val="2"/>
                      <w:sz w:val="21"/>
                      <w:lang w:eastAsia="zh-CN"/>
                    </w:rPr>
                    <w:t>页</w:t>
                  </w:r>
                  <w:bookmarkStart w:id="1" w:name="sps5d"/>
                  <w:r w:rsidRPr="00F97FE3">
                    <w:rPr>
                      <w:rFonts w:ascii="Times New Roman" w:hAnsi="Times New Roman"/>
                      <w:b/>
                      <w:kern w:val="2"/>
                      <w:sz w:val="21"/>
                      <w:szCs w:val="21"/>
                      <w:lang w:eastAsia="zh-CN"/>
                    </w:rPr>
                    <w:t xml:space="preserve"> </w:t>
                  </w:r>
                  <w:r w:rsidRPr="00F97FE3">
                    <w:rPr>
                      <w:rFonts w:ascii="Times New Roman" w:hAnsi="Times New Roman" w:hint="eastAsia"/>
                      <w:b/>
                      <w:kern w:val="2"/>
                      <w:sz w:val="21"/>
                      <w:szCs w:val="21"/>
                      <w:lang w:eastAsia="zh-CN"/>
                    </w:rPr>
                    <w:t xml:space="preserve">  </w:t>
                  </w:r>
                  <w:r w:rsidRPr="00F97FE3">
                    <w:rPr>
                      <w:rFonts w:ascii="Calibri" w:hAnsi="Times New Roman"/>
                      <w:b/>
                      <w:kern w:val="2"/>
                      <w:sz w:val="21"/>
                      <w:lang w:eastAsia="zh-CN"/>
                    </w:rPr>
                    <w:t>http://members.wto.org/crnattachments/2015/SPS/CRI/15_2070_00_s.pdf</w:t>
                  </w:r>
                  <w:bookmarkEnd w:id="1"/>
                </w:p>
              </w:tc>
            </w:tr>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宋体"/>
                      <w:snapToGrid w:val="0"/>
                      <w:sz w:val="21"/>
                      <w:szCs w:val="21"/>
                      <w:lang w:val="en-US" w:eastAsia="zh-CN"/>
                    </w:rPr>
                  </w:pPr>
                  <w:r w:rsidRPr="00F97FE3">
                    <w:rPr>
                      <w:rFonts w:ascii="Times New Roman" w:hAnsi="宋体"/>
                      <w:b/>
                      <w:snapToGrid w:val="0"/>
                      <w:sz w:val="21"/>
                      <w:szCs w:val="21"/>
                      <w:lang w:val="en-US" w:eastAsia="zh-CN"/>
                    </w:rPr>
                    <w:t>6.</w:t>
                  </w:r>
                </w:p>
              </w:tc>
              <w:tc>
                <w:tcPr>
                  <w:tcW w:w="8439" w:type="dxa"/>
                </w:tcPr>
                <w:p w:rsidR="00F97FE3" w:rsidRPr="00F97FE3" w:rsidRDefault="00F97FE3" w:rsidP="00F97FE3">
                  <w:pPr>
                    <w:widowControl w:val="0"/>
                    <w:snapToGrid w:val="0"/>
                    <w:jc w:val="left"/>
                    <w:rPr>
                      <w:rFonts w:ascii="Times New Roman" w:hAnsi="宋体"/>
                      <w:snapToGrid w:val="0"/>
                      <w:sz w:val="21"/>
                      <w:szCs w:val="21"/>
                      <w:lang w:val="en-US" w:eastAsia="zh-CN"/>
                    </w:rPr>
                  </w:pPr>
                  <w:r w:rsidRPr="00F97FE3">
                    <w:rPr>
                      <w:rFonts w:ascii="Times New Roman" w:hAnsi="宋体"/>
                      <w:b/>
                      <w:bCs/>
                      <w:snapToGrid w:val="0"/>
                      <w:color w:val="000000"/>
                      <w:sz w:val="21"/>
                      <w:szCs w:val="21"/>
                      <w:lang w:val="en-US" w:eastAsia="zh-CN"/>
                    </w:rPr>
                    <w:t>内容简述</w:t>
                  </w:r>
                  <w:r w:rsidRPr="00F97FE3">
                    <w:rPr>
                      <w:rFonts w:ascii="Times New Roman" w:hAnsi="宋体"/>
                      <w:b/>
                      <w:snapToGrid w:val="0"/>
                      <w:sz w:val="21"/>
                      <w:szCs w:val="21"/>
                      <w:lang w:val="en-US" w:eastAsia="zh-CN"/>
                    </w:rPr>
                    <w:t xml:space="preserve">: </w:t>
                  </w:r>
                  <w:r w:rsidRPr="00F97FE3">
                    <w:rPr>
                      <w:rFonts w:ascii="Times New Roman" w:hAnsi="Times New Roman" w:hint="eastAsia"/>
                      <w:kern w:val="2"/>
                      <w:sz w:val="21"/>
                      <w:szCs w:val="21"/>
                      <w:lang w:val="en-US" w:eastAsia="zh-CN"/>
                    </w:rPr>
                    <w:t>本通报</w:t>
                  </w:r>
                  <w:proofErr w:type="gramStart"/>
                  <w:r w:rsidRPr="00F97FE3">
                    <w:rPr>
                      <w:rFonts w:ascii="Times New Roman" w:hAnsi="Times New Roman" w:hint="eastAsia"/>
                      <w:kern w:val="2"/>
                      <w:sz w:val="21"/>
                      <w:szCs w:val="21"/>
                      <w:lang w:val="en-US" w:eastAsia="zh-CN"/>
                    </w:rPr>
                    <w:t>令目的</w:t>
                  </w:r>
                  <w:proofErr w:type="gramEnd"/>
                  <w:r w:rsidRPr="00F97FE3">
                    <w:rPr>
                      <w:rFonts w:ascii="Times New Roman" w:hAnsi="Times New Roman" w:hint="eastAsia"/>
                      <w:kern w:val="2"/>
                      <w:sz w:val="21"/>
                      <w:szCs w:val="21"/>
                      <w:lang w:val="en-US" w:eastAsia="zh-CN"/>
                    </w:rPr>
                    <w:t>是禁止注册、进出口、制造、配制、储存、分销、运输、改包装、处理、销售、调配和使用含硫丹活性成分的工业级活性成分和合成配方杀虫剂。</w:t>
                  </w:r>
                  <w:r w:rsidRPr="00F97FE3">
                    <w:rPr>
                      <w:rFonts w:ascii="Times New Roman" w:hAnsi="Times New Roman" w:hint="eastAsia"/>
                      <w:kern w:val="2"/>
                      <w:sz w:val="21"/>
                      <w:szCs w:val="21"/>
                      <w:lang w:val="en-US" w:eastAsia="zh-CN"/>
                    </w:rPr>
                    <w:cr/>
                  </w:r>
                  <w:r w:rsidRPr="00F97FE3">
                    <w:rPr>
                      <w:rFonts w:ascii="Times New Roman" w:hAnsi="Times New Roman" w:hint="eastAsia"/>
                      <w:kern w:val="2"/>
                      <w:sz w:val="21"/>
                      <w:szCs w:val="21"/>
                      <w:lang w:val="en-US" w:eastAsia="zh-CN"/>
                    </w:rPr>
                    <w:t>禁止硫</w:t>
                  </w:r>
                  <w:proofErr w:type="gramStart"/>
                  <w:r w:rsidRPr="00F97FE3">
                    <w:rPr>
                      <w:rFonts w:ascii="Times New Roman" w:hAnsi="Times New Roman" w:hint="eastAsia"/>
                      <w:kern w:val="2"/>
                      <w:sz w:val="21"/>
                      <w:szCs w:val="21"/>
                      <w:lang w:val="en-US" w:eastAsia="zh-CN"/>
                    </w:rPr>
                    <w:t>丹用于</w:t>
                  </w:r>
                  <w:proofErr w:type="gramEnd"/>
                  <w:r w:rsidRPr="00F97FE3">
                    <w:rPr>
                      <w:rFonts w:ascii="Times New Roman" w:hAnsi="Times New Roman" w:hint="eastAsia"/>
                      <w:kern w:val="2"/>
                      <w:sz w:val="21"/>
                      <w:szCs w:val="21"/>
                      <w:lang w:val="en-US" w:eastAsia="zh-CN"/>
                    </w:rPr>
                    <w:t>任何农作物，除了咖啡，用于控制咖啡豆蛀虫</w:t>
                  </w:r>
                  <w:r w:rsidRPr="00F97FE3">
                    <w:rPr>
                      <w:rFonts w:ascii="Times New Roman" w:hAnsi="Times New Roman" w:hint="eastAsia"/>
                      <w:kern w:val="2"/>
                      <w:sz w:val="21"/>
                      <w:szCs w:val="21"/>
                      <w:lang w:val="en-US" w:eastAsia="zh-CN"/>
                    </w:rPr>
                    <w:t>(</w:t>
                  </w:r>
                  <w:proofErr w:type="spellStart"/>
                  <w:r w:rsidRPr="00F97FE3">
                    <w:rPr>
                      <w:rFonts w:ascii="Times New Roman" w:hAnsi="Times New Roman" w:hint="eastAsia"/>
                      <w:kern w:val="2"/>
                      <w:sz w:val="21"/>
                      <w:szCs w:val="21"/>
                      <w:lang w:val="en-US" w:eastAsia="zh-CN"/>
                    </w:rPr>
                    <w:t>Hypothenemushampei</w:t>
                  </w:r>
                  <w:proofErr w:type="spellEnd"/>
                  <w:r w:rsidRPr="00F97FE3">
                    <w:rPr>
                      <w:rFonts w:ascii="Times New Roman" w:hAnsi="Times New Roman" w:hint="eastAsia"/>
                      <w:kern w:val="2"/>
                      <w:sz w:val="21"/>
                      <w:szCs w:val="21"/>
                      <w:lang w:val="en-US" w:eastAsia="zh-CN"/>
                    </w:rPr>
                    <w:t>)</w:t>
                  </w:r>
                  <w:r w:rsidRPr="00F97FE3">
                    <w:rPr>
                      <w:rFonts w:ascii="Times New Roman" w:hAnsi="Times New Roman" w:hint="eastAsia"/>
                      <w:kern w:val="2"/>
                      <w:sz w:val="21"/>
                      <w:szCs w:val="21"/>
                      <w:lang w:val="en-US" w:eastAsia="zh-CN"/>
                    </w:rPr>
                    <w:t>可以使用</w:t>
                  </w:r>
                  <w:r w:rsidRPr="00F97FE3">
                    <w:rPr>
                      <w:rFonts w:ascii="Times New Roman" w:hAnsi="Times New Roman" w:hint="eastAsia"/>
                      <w:kern w:val="2"/>
                      <w:sz w:val="21"/>
                      <w:szCs w:val="21"/>
                      <w:lang w:val="en-US" w:eastAsia="zh-CN"/>
                    </w:rPr>
                    <w:t>24</w:t>
                  </w:r>
                  <w:r w:rsidRPr="00F97FE3">
                    <w:rPr>
                      <w:rFonts w:ascii="Times New Roman" w:hAnsi="Times New Roman" w:hint="eastAsia"/>
                      <w:kern w:val="2"/>
                      <w:sz w:val="21"/>
                      <w:szCs w:val="21"/>
                      <w:lang w:val="en-US" w:eastAsia="zh-CN"/>
                    </w:rPr>
                    <w:t>个月之后全部禁用。</w:t>
                  </w:r>
                </w:p>
              </w:tc>
            </w:tr>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宋体"/>
                      <w:snapToGrid w:val="0"/>
                      <w:sz w:val="21"/>
                      <w:szCs w:val="21"/>
                      <w:lang w:val="en-US" w:eastAsia="zh-CN"/>
                    </w:rPr>
                  </w:pPr>
                  <w:r w:rsidRPr="00F97FE3">
                    <w:rPr>
                      <w:rFonts w:ascii="Times New Roman" w:hAnsi="宋体"/>
                      <w:b/>
                      <w:snapToGrid w:val="0"/>
                      <w:sz w:val="21"/>
                      <w:szCs w:val="21"/>
                      <w:lang w:val="en-US" w:eastAsia="zh-CN"/>
                    </w:rPr>
                    <w:t>7.</w:t>
                  </w:r>
                </w:p>
              </w:tc>
              <w:tc>
                <w:tcPr>
                  <w:tcW w:w="8439" w:type="dxa"/>
                </w:tcPr>
                <w:p w:rsidR="00F97FE3" w:rsidRPr="00F97FE3" w:rsidRDefault="00F97FE3" w:rsidP="00F97FE3">
                  <w:pPr>
                    <w:widowControl w:val="0"/>
                    <w:snapToGrid w:val="0"/>
                    <w:jc w:val="left"/>
                    <w:rPr>
                      <w:rFonts w:ascii="Times New Roman" w:hAnsi="宋体"/>
                      <w:snapToGrid w:val="0"/>
                      <w:sz w:val="21"/>
                      <w:szCs w:val="21"/>
                      <w:lang w:val="en-US" w:eastAsia="zh-CN"/>
                    </w:rPr>
                  </w:pPr>
                  <w:r w:rsidRPr="00F97FE3">
                    <w:rPr>
                      <w:rFonts w:ascii="Times New Roman" w:hAnsi="宋体"/>
                      <w:b/>
                      <w:bCs/>
                      <w:snapToGrid w:val="0"/>
                      <w:color w:val="000000"/>
                      <w:sz w:val="21"/>
                      <w:szCs w:val="21"/>
                      <w:lang w:val="en-US" w:eastAsia="zh-CN"/>
                    </w:rPr>
                    <w:t>目标与理由</w:t>
                  </w:r>
                  <w:r w:rsidRPr="00F97FE3">
                    <w:rPr>
                      <w:rFonts w:ascii="Times New Roman" w:hAnsi="Times New Roman"/>
                      <w:b/>
                      <w:bCs/>
                      <w:snapToGrid w:val="0"/>
                      <w:color w:val="000000"/>
                      <w:sz w:val="21"/>
                      <w:szCs w:val="21"/>
                      <w:lang w:val="en-US" w:eastAsia="zh-CN"/>
                    </w:rPr>
                    <w:t xml:space="preserve">: </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X</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bCs/>
                      <w:snapToGrid w:val="0"/>
                      <w:color w:val="000000"/>
                      <w:sz w:val="21"/>
                      <w:szCs w:val="21"/>
                      <w:lang w:val="en-US" w:eastAsia="zh-CN"/>
                    </w:rPr>
                    <w:t>食品安全，</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bCs/>
                      <w:snapToGrid w:val="0"/>
                      <w:color w:val="000000"/>
                      <w:sz w:val="21"/>
                      <w:szCs w:val="21"/>
                      <w:lang w:val="en-US" w:eastAsia="zh-CN"/>
                    </w:rPr>
                    <w:t>动物健康，</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bCs/>
                      <w:snapToGrid w:val="0"/>
                      <w:color w:val="000000"/>
                      <w:sz w:val="21"/>
                      <w:szCs w:val="21"/>
                      <w:lang w:val="en-US" w:eastAsia="zh-CN"/>
                    </w:rPr>
                    <w:t>植物保护，</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bCs/>
                      <w:snapToGrid w:val="0"/>
                      <w:color w:val="000000"/>
                      <w:sz w:val="21"/>
                      <w:szCs w:val="21"/>
                      <w:lang w:val="en-US" w:eastAsia="zh-CN"/>
                    </w:rPr>
                    <w:t>保护人类免受动</w:t>
                  </w:r>
                  <w:r w:rsidRPr="00F97FE3">
                    <w:rPr>
                      <w:rFonts w:ascii="Times New Roman" w:hAnsi="Times New Roman"/>
                      <w:b/>
                      <w:bCs/>
                      <w:snapToGrid w:val="0"/>
                      <w:color w:val="000000"/>
                      <w:sz w:val="21"/>
                      <w:szCs w:val="21"/>
                      <w:lang w:val="en-US" w:eastAsia="zh-CN"/>
                    </w:rPr>
                    <w:t>/</w:t>
                  </w:r>
                  <w:r w:rsidRPr="00F97FE3">
                    <w:rPr>
                      <w:rFonts w:ascii="Times New Roman" w:hAnsi="宋体"/>
                      <w:b/>
                      <w:bCs/>
                      <w:snapToGrid w:val="0"/>
                      <w:color w:val="000000"/>
                      <w:sz w:val="21"/>
                      <w:szCs w:val="21"/>
                      <w:lang w:val="en-US" w:eastAsia="zh-CN"/>
                    </w:rPr>
                    <w:t>植物有害生物的危害，</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bCs/>
                      <w:snapToGrid w:val="0"/>
                      <w:color w:val="000000"/>
                      <w:sz w:val="21"/>
                      <w:szCs w:val="21"/>
                      <w:lang w:val="en-US" w:eastAsia="zh-CN"/>
                    </w:rPr>
                    <w:t>保护国</w:t>
                  </w:r>
                  <w:proofErr w:type="gramStart"/>
                  <w:r w:rsidRPr="00F97FE3">
                    <w:rPr>
                      <w:rFonts w:ascii="Times New Roman" w:hAnsi="宋体"/>
                      <w:b/>
                      <w:bCs/>
                      <w:snapToGrid w:val="0"/>
                      <w:color w:val="000000"/>
                      <w:sz w:val="21"/>
                      <w:szCs w:val="21"/>
                      <w:lang w:val="en-US" w:eastAsia="zh-CN"/>
                    </w:rPr>
                    <w:t>家免</w:t>
                  </w:r>
                  <w:proofErr w:type="gramEnd"/>
                  <w:r w:rsidRPr="00F97FE3">
                    <w:rPr>
                      <w:rFonts w:ascii="Times New Roman" w:hAnsi="宋体"/>
                      <w:b/>
                      <w:bCs/>
                      <w:snapToGrid w:val="0"/>
                      <w:color w:val="000000"/>
                      <w:sz w:val="21"/>
                      <w:szCs w:val="21"/>
                      <w:lang w:val="en-US" w:eastAsia="zh-CN"/>
                    </w:rPr>
                    <w:t>受有害生物的其它危害</w:t>
                  </w:r>
                  <w:r w:rsidRPr="00F97FE3">
                    <w:rPr>
                      <w:rFonts w:ascii="Times New Roman" w:hAnsi="宋体"/>
                      <w:b/>
                      <w:bCs/>
                      <w:snapToGrid w:val="0"/>
                      <w:color w:val="000000"/>
                      <w:sz w:val="21"/>
                      <w:szCs w:val="21"/>
                      <w:lang w:val="en-US" w:eastAsia="zh-CN"/>
                    </w:rPr>
                    <w:t xml:space="preserve">: </w:t>
                  </w:r>
                  <w:r w:rsidRPr="00F97FE3">
                    <w:rPr>
                      <w:rFonts w:ascii="Calibri" w:hAnsi="Times New Roman" w:hint="eastAsia"/>
                      <w:kern w:val="2"/>
                      <w:sz w:val="21"/>
                      <w:lang w:eastAsia="zh-CN"/>
                    </w:rPr>
                    <w:t xml:space="preserve">[  </w:t>
                  </w:r>
                  <w:r w:rsidRPr="00F97FE3">
                    <w:rPr>
                      <w:rFonts w:ascii="Calibri" w:hAnsi="Times New Roman"/>
                      <w:kern w:val="2"/>
                      <w:sz w:val="21"/>
                      <w:lang w:eastAsia="zh-CN"/>
                    </w:rPr>
                    <w:t>]</w:t>
                  </w:r>
                </w:p>
              </w:tc>
            </w:tr>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宋体"/>
                      <w:b/>
                      <w:snapToGrid w:val="0"/>
                      <w:sz w:val="21"/>
                      <w:szCs w:val="21"/>
                      <w:lang w:val="en-US" w:eastAsia="zh-CN"/>
                    </w:rPr>
                  </w:pPr>
                  <w:r w:rsidRPr="00F97FE3">
                    <w:rPr>
                      <w:rFonts w:ascii="Times New Roman" w:hAnsi="宋体"/>
                      <w:b/>
                      <w:snapToGrid w:val="0"/>
                      <w:sz w:val="21"/>
                      <w:szCs w:val="21"/>
                      <w:lang w:val="en-US" w:eastAsia="zh-CN"/>
                    </w:rPr>
                    <w:t>8.</w:t>
                  </w:r>
                </w:p>
              </w:tc>
              <w:tc>
                <w:tcPr>
                  <w:tcW w:w="8439" w:type="dxa"/>
                </w:tcPr>
                <w:p w:rsidR="00F97FE3" w:rsidRPr="00F97FE3" w:rsidRDefault="00F97FE3" w:rsidP="00F97FE3">
                  <w:pPr>
                    <w:widowControl w:val="0"/>
                    <w:snapToGrid w:val="0"/>
                    <w:jc w:val="left"/>
                    <w:rPr>
                      <w:rFonts w:ascii="Times New Roman" w:hAnsi="Times New Roman"/>
                      <w:b/>
                      <w:snapToGrid w:val="0"/>
                      <w:color w:val="000000"/>
                      <w:sz w:val="21"/>
                      <w:szCs w:val="21"/>
                      <w:lang w:val="en-US" w:eastAsia="zh-CN"/>
                    </w:rPr>
                  </w:pPr>
                  <w:r w:rsidRPr="00F97FE3">
                    <w:rPr>
                      <w:rFonts w:ascii="Times New Roman" w:hAnsi="宋体"/>
                      <w:b/>
                      <w:snapToGrid w:val="0"/>
                      <w:color w:val="000000"/>
                      <w:sz w:val="21"/>
                      <w:szCs w:val="21"/>
                      <w:lang w:val="en-US" w:eastAsia="zh-CN"/>
                    </w:rPr>
                    <w:t>是否有相关国际标准？如有，指出标准</w:t>
                  </w:r>
                  <w:r w:rsidRPr="00F97FE3">
                    <w:rPr>
                      <w:rFonts w:ascii="Times New Roman" w:hAnsi="Times New Roman"/>
                      <w:b/>
                      <w:snapToGrid w:val="0"/>
                      <w:color w:val="000000"/>
                      <w:sz w:val="21"/>
                      <w:szCs w:val="21"/>
                      <w:lang w:val="en-US" w:eastAsia="zh-CN"/>
                    </w:rPr>
                    <w:t>:</w:t>
                  </w:r>
                </w:p>
                <w:p w:rsidR="00F97FE3" w:rsidRPr="00F97FE3" w:rsidRDefault="00F97FE3" w:rsidP="00F97FE3">
                  <w:pPr>
                    <w:widowControl w:val="0"/>
                    <w:snapToGrid w:val="0"/>
                    <w:jc w:val="left"/>
                    <w:rPr>
                      <w:rFonts w:ascii="Times New Roman" w:hAnsi="Times New Roman" w:hint="eastAsia"/>
                      <w:b/>
                      <w:snapToGrid w:val="0"/>
                      <w:color w:val="000000"/>
                      <w:sz w:val="21"/>
                      <w:szCs w:val="21"/>
                      <w:lang w:val="en-US" w:eastAsia="zh-CN"/>
                    </w:rPr>
                  </w:pP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Times New Roman"/>
                      <w:b/>
                      <w:snapToGrid w:val="0"/>
                      <w:color w:val="000000"/>
                      <w:sz w:val="21"/>
                      <w:szCs w:val="21"/>
                      <w:lang w:val="en-US" w:eastAsia="zh-CN"/>
                    </w:rPr>
                    <w:t xml:space="preserve"> </w:t>
                  </w:r>
                  <w:r w:rsidRPr="00F97FE3">
                    <w:rPr>
                      <w:rFonts w:ascii="Times New Roman" w:hAnsi="宋体"/>
                      <w:b/>
                      <w:snapToGrid w:val="0"/>
                      <w:color w:val="000000"/>
                      <w:sz w:val="21"/>
                      <w:szCs w:val="21"/>
                      <w:lang w:val="en-US" w:eastAsia="zh-CN"/>
                    </w:rPr>
                    <w:t>食品法典委员会</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例如：食品法典委员会标准或相关文件的名称或序号</w:t>
                  </w:r>
                  <w:r w:rsidRPr="00F97FE3">
                    <w:rPr>
                      <w:rFonts w:ascii="Times New Roman" w:hAnsi="Times New Roman"/>
                      <w:b/>
                      <w:snapToGrid w:val="0"/>
                      <w:color w:val="000000"/>
                      <w:sz w:val="21"/>
                      <w:szCs w:val="21"/>
                      <w:lang w:val="en-US" w:eastAsia="zh-CN"/>
                    </w:rPr>
                    <w:t>)</w:t>
                  </w:r>
                </w:p>
                <w:p w:rsidR="00F97FE3" w:rsidRPr="00F97FE3" w:rsidRDefault="00F97FE3" w:rsidP="00F97FE3">
                  <w:pPr>
                    <w:widowControl w:val="0"/>
                    <w:snapToGrid w:val="0"/>
                    <w:jc w:val="left"/>
                    <w:rPr>
                      <w:rFonts w:ascii="Times New Roman" w:hAnsi="Times New Roman" w:hint="eastAsia"/>
                      <w:b/>
                      <w:snapToGrid w:val="0"/>
                      <w:color w:val="000000"/>
                      <w:sz w:val="21"/>
                      <w:szCs w:val="21"/>
                      <w:lang w:val="en-US" w:eastAsia="zh-CN"/>
                    </w:rPr>
                  </w:pP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Times New Roman"/>
                      <w:b/>
                      <w:snapToGrid w:val="0"/>
                      <w:color w:val="000000"/>
                      <w:sz w:val="21"/>
                      <w:szCs w:val="21"/>
                      <w:lang w:val="en-US" w:eastAsia="zh-CN"/>
                    </w:rPr>
                    <w:t xml:space="preserve"> </w:t>
                  </w:r>
                  <w:r w:rsidRPr="00F97FE3">
                    <w:rPr>
                      <w:rFonts w:ascii="Times New Roman" w:hAnsi="宋体"/>
                      <w:b/>
                      <w:snapToGrid w:val="0"/>
                      <w:color w:val="000000"/>
                      <w:sz w:val="21"/>
                      <w:szCs w:val="21"/>
                      <w:lang w:val="en-US" w:eastAsia="zh-CN"/>
                    </w:rPr>
                    <w:t>世界动物卫生组织</w:t>
                  </w:r>
                  <w:r w:rsidRPr="00F97FE3">
                    <w:rPr>
                      <w:rFonts w:ascii="Times New Roman" w:hAnsi="Times New Roman"/>
                      <w:b/>
                      <w:snapToGrid w:val="0"/>
                      <w:color w:val="000000"/>
                      <w:sz w:val="21"/>
                      <w:szCs w:val="21"/>
                      <w:lang w:val="en-US" w:eastAsia="zh-CN"/>
                    </w:rPr>
                    <w:t>(OIE)(</w:t>
                  </w:r>
                  <w:r w:rsidRPr="00F97FE3">
                    <w:rPr>
                      <w:rFonts w:ascii="Times New Roman" w:hAnsi="宋体"/>
                      <w:b/>
                      <w:snapToGrid w:val="0"/>
                      <w:color w:val="000000"/>
                      <w:sz w:val="21"/>
                      <w:szCs w:val="21"/>
                      <w:lang w:val="en-US" w:eastAsia="zh-CN"/>
                    </w:rPr>
                    <w:t>例如：陆生或水生动物卫生法典，章节号</w:t>
                  </w:r>
                  <w:r w:rsidRPr="00F97FE3">
                    <w:rPr>
                      <w:rFonts w:ascii="Times New Roman" w:hAnsi="Times New Roman"/>
                      <w:b/>
                      <w:snapToGrid w:val="0"/>
                      <w:color w:val="000000"/>
                      <w:sz w:val="21"/>
                      <w:szCs w:val="21"/>
                      <w:lang w:val="en-US" w:eastAsia="zh-CN"/>
                    </w:rPr>
                    <w:t>)</w:t>
                  </w:r>
                </w:p>
                <w:p w:rsidR="00F97FE3" w:rsidRPr="00F97FE3" w:rsidRDefault="00F97FE3" w:rsidP="00F97FE3">
                  <w:pPr>
                    <w:widowControl w:val="0"/>
                    <w:snapToGrid w:val="0"/>
                    <w:jc w:val="left"/>
                    <w:rPr>
                      <w:rFonts w:ascii="Times New Roman" w:hAnsi="Times New Roman" w:hint="eastAsia"/>
                      <w:b/>
                      <w:snapToGrid w:val="0"/>
                      <w:color w:val="000000"/>
                      <w:sz w:val="21"/>
                      <w:szCs w:val="21"/>
                      <w:lang w:val="en-US" w:eastAsia="zh-CN"/>
                    </w:rPr>
                  </w:pP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Times New Roman"/>
                      <w:b/>
                      <w:snapToGrid w:val="0"/>
                      <w:color w:val="000000"/>
                      <w:sz w:val="21"/>
                      <w:szCs w:val="21"/>
                      <w:lang w:val="en-US" w:eastAsia="zh-CN"/>
                    </w:rPr>
                    <w:t xml:space="preserve"> </w:t>
                  </w:r>
                  <w:r w:rsidRPr="00F97FE3">
                    <w:rPr>
                      <w:rFonts w:ascii="Times New Roman" w:hAnsi="宋体"/>
                      <w:b/>
                      <w:snapToGrid w:val="0"/>
                      <w:color w:val="000000"/>
                      <w:sz w:val="21"/>
                      <w:szCs w:val="21"/>
                      <w:lang w:val="en-US" w:eastAsia="zh-CN"/>
                    </w:rPr>
                    <w:t>国际植物保护公约</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例如：</w:t>
                  </w:r>
                  <w:r w:rsidRPr="00F97FE3">
                    <w:rPr>
                      <w:rFonts w:ascii="Times New Roman" w:hAnsi="Times New Roman"/>
                      <w:b/>
                      <w:snapToGrid w:val="0"/>
                      <w:color w:val="000000"/>
                      <w:sz w:val="21"/>
                      <w:szCs w:val="21"/>
                      <w:lang w:val="en-US" w:eastAsia="zh-CN"/>
                    </w:rPr>
                    <w:t>ISPM</w:t>
                  </w:r>
                  <w:r w:rsidRPr="00F97FE3">
                    <w:rPr>
                      <w:rFonts w:ascii="Times New Roman" w:hAnsi="Times New Roman"/>
                      <w:b/>
                      <w:snapToGrid w:val="0"/>
                      <w:sz w:val="21"/>
                      <w:szCs w:val="21"/>
                      <w:lang w:val="en-US" w:eastAsia="zh-CN"/>
                    </w:rPr>
                    <w:t xml:space="preserve"> N</w:t>
                  </w:r>
                  <w:r w:rsidRPr="00F97FE3">
                    <w:rPr>
                      <w:rFonts w:ascii="Times New Roman" w:hAnsi="Times New Roman"/>
                      <w:b/>
                      <w:i/>
                      <w:snapToGrid w:val="0"/>
                      <w:sz w:val="21"/>
                      <w:szCs w:val="21"/>
                      <w:lang w:val="en-US" w:eastAsia="zh-CN"/>
                    </w:rPr>
                    <w:t>°</w:t>
                  </w:r>
                  <w:r w:rsidRPr="00F97FE3">
                    <w:rPr>
                      <w:rFonts w:ascii="Times New Roman" w:hAnsi="Times New Roman"/>
                      <w:b/>
                      <w:snapToGrid w:val="0"/>
                      <w:color w:val="000000"/>
                      <w:sz w:val="21"/>
                      <w:szCs w:val="21"/>
                      <w:lang w:val="en-US" w:eastAsia="zh-CN"/>
                    </w:rPr>
                    <w:t>)</w:t>
                  </w:r>
                </w:p>
                <w:p w:rsidR="00F97FE3" w:rsidRPr="00F97FE3" w:rsidRDefault="00F97FE3" w:rsidP="00F97FE3">
                  <w:pPr>
                    <w:widowControl w:val="0"/>
                    <w:snapToGrid w:val="0"/>
                    <w:jc w:val="left"/>
                    <w:rPr>
                      <w:rFonts w:ascii="Times New Roman" w:hAnsi="Times New Roman"/>
                      <w:b/>
                      <w:snapToGrid w:val="0"/>
                      <w:color w:val="000000"/>
                      <w:sz w:val="21"/>
                      <w:szCs w:val="21"/>
                      <w:lang w:val="en-US" w:eastAsia="zh-CN"/>
                    </w:rPr>
                  </w:pP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X</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Times New Roman"/>
                      <w:b/>
                      <w:snapToGrid w:val="0"/>
                      <w:color w:val="000000"/>
                      <w:sz w:val="21"/>
                      <w:szCs w:val="21"/>
                      <w:lang w:val="en-US" w:eastAsia="zh-CN"/>
                    </w:rPr>
                    <w:t xml:space="preserve"> </w:t>
                  </w:r>
                  <w:r w:rsidRPr="00F97FE3">
                    <w:rPr>
                      <w:rFonts w:ascii="Times New Roman" w:hAnsi="宋体"/>
                      <w:b/>
                      <w:snapToGrid w:val="0"/>
                      <w:color w:val="000000"/>
                      <w:sz w:val="21"/>
                      <w:szCs w:val="21"/>
                      <w:lang w:val="en-US" w:eastAsia="zh-CN"/>
                    </w:rPr>
                    <w:t>无</w:t>
                  </w:r>
                  <w:r>
                    <w:rPr>
                      <w:rFonts w:ascii="Times New Roman" w:hAnsi="Times New Roman" w:hint="eastAsia"/>
                      <w:b/>
                      <w:snapToGrid w:val="0"/>
                      <w:color w:val="000000"/>
                      <w:sz w:val="21"/>
                      <w:szCs w:val="21"/>
                      <w:lang w:val="en-US" w:eastAsia="zh-CN"/>
                    </w:rPr>
                    <w:t xml:space="preserve">  </w:t>
                  </w:r>
                  <w:r w:rsidRPr="00F97FE3">
                    <w:rPr>
                      <w:rFonts w:ascii="Times New Roman" w:hAnsi="宋体"/>
                      <w:b/>
                      <w:snapToGrid w:val="0"/>
                      <w:sz w:val="21"/>
                      <w:szCs w:val="21"/>
                      <w:lang w:val="en-US" w:eastAsia="zh-CN"/>
                    </w:rPr>
                    <w:t>该法规草案是否符合相关国际标准？</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snapToGrid w:val="0"/>
                      <w:sz w:val="21"/>
                      <w:szCs w:val="21"/>
                      <w:lang w:val="en-US" w:eastAsia="zh-CN"/>
                    </w:rPr>
                    <w:t>是</w:t>
                  </w:r>
                  <w:r w:rsidRPr="00F97FE3">
                    <w:rPr>
                      <w:rFonts w:ascii="Times New Roman" w:hAnsi="Times New Roman"/>
                      <w:b/>
                      <w:snapToGrid w:val="0"/>
                      <w:sz w:val="21"/>
                      <w:szCs w:val="21"/>
                      <w:lang w:val="en-US" w:eastAsia="zh-CN"/>
                    </w:rPr>
                    <w:t xml:space="preserve"> </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snapToGrid w:val="0"/>
                      <w:sz w:val="21"/>
                      <w:szCs w:val="21"/>
                      <w:lang w:val="en-US" w:eastAsia="zh-CN"/>
                    </w:rPr>
                    <w:t>否</w:t>
                  </w:r>
                </w:p>
                <w:p w:rsidR="00F97FE3" w:rsidRPr="00F97FE3" w:rsidRDefault="00F97FE3" w:rsidP="00F97FE3">
                  <w:pPr>
                    <w:widowControl w:val="0"/>
                    <w:snapToGrid w:val="0"/>
                    <w:jc w:val="left"/>
                    <w:rPr>
                      <w:rFonts w:ascii="Times New Roman" w:hAnsi="宋体"/>
                      <w:snapToGrid w:val="0"/>
                      <w:sz w:val="21"/>
                      <w:szCs w:val="21"/>
                      <w:lang w:val="en-US" w:eastAsia="zh-CN"/>
                    </w:rPr>
                  </w:pPr>
                  <w:r w:rsidRPr="00F97FE3">
                    <w:rPr>
                      <w:rFonts w:ascii="Times New Roman" w:hAnsi="宋体"/>
                      <w:b/>
                      <w:snapToGrid w:val="0"/>
                      <w:sz w:val="21"/>
                      <w:szCs w:val="21"/>
                      <w:lang w:val="en-US" w:eastAsia="zh-CN"/>
                    </w:rPr>
                    <w:t>如不符，请尽量说明与国际标准不符之处与原因</w:t>
                  </w:r>
                  <w:r w:rsidRPr="00F97FE3">
                    <w:rPr>
                      <w:rFonts w:ascii="Times New Roman" w:hAnsi="宋体"/>
                      <w:b/>
                      <w:snapToGrid w:val="0"/>
                      <w:sz w:val="21"/>
                      <w:szCs w:val="21"/>
                      <w:lang w:val="en-US" w:eastAsia="zh-CN"/>
                    </w:rPr>
                    <w:t xml:space="preserve">: </w:t>
                  </w:r>
                </w:p>
              </w:tc>
            </w:tr>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宋体"/>
                      <w:snapToGrid w:val="0"/>
                      <w:sz w:val="21"/>
                      <w:szCs w:val="21"/>
                      <w:lang w:val="en-US" w:eastAsia="zh-CN"/>
                    </w:rPr>
                  </w:pPr>
                  <w:r w:rsidRPr="00F97FE3">
                    <w:rPr>
                      <w:rFonts w:ascii="Times New Roman" w:hAnsi="宋体"/>
                      <w:b/>
                      <w:snapToGrid w:val="0"/>
                      <w:sz w:val="21"/>
                      <w:szCs w:val="21"/>
                      <w:lang w:val="en-US" w:eastAsia="zh-CN"/>
                    </w:rPr>
                    <w:t>9.</w:t>
                  </w:r>
                </w:p>
              </w:tc>
              <w:tc>
                <w:tcPr>
                  <w:tcW w:w="8439" w:type="dxa"/>
                </w:tcPr>
                <w:p w:rsidR="00F97FE3" w:rsidRPr="00F97FE3" w:rsidRDefault="00F97FE3" w:rsidP="00F97FE3">
                  <w:pPr>
                    <w:keepNext/>
                    <w:widowControl w:val="0"/>
                    <w:snapToGrid w:val="0"/>
                    <w:jc w:val="left"/>
                    <w:rPr>
                      <w:rFonts w:ascii="Times New Roman" w:hAnsi="宋体"/>
                      <w:snapToGrid w:val="0"/>
                      <w:sz w:val="21"/>
                      <w:szCs w:val="21"/>
                      <w:lang w:val="en-US" w:eastAsia="zh-CN"/>
                    </w:rPr>
                  </w:pPr>
                  <w:r w:rsidRPr="00F97FE3">
                    <w:rPr>
                      <w:rFonts w:ascii="Times New Roman" w:hAnsi="宋体"/>
                      <w:b/>
                      <w:snapToGrid w:val="0"/>
                      <w:color w:val="000000"/>
                      <w:sz w:val="21"/>
                      <w:szCs w:val="21"/>
                      <w:lang w:val="en-US" w:eastAsia="zh-CN"/>
                    </w:rPr>
                    <w:t>可提供的相关文件及文件语种</w:t>
                  </w:r>
                  <w:r w:rsidRPr="00F97FE3">
                    <w:rPr>
                      <w:rFonts w:ascii="Times New Roman" w:hAnsi="宋体"/>
                      <w:b/>
                      <w:snapToGrid w:val="0"/>
                      <w:sz w:val="21"/>
                      <w:szCs w:val="21"/>
                      <w:lang w:val="en-US" w:eastAsia="zh-CN"/>
                    </w:rPr>
                    <w:t xml:space="preserve">: </w:t>
                  </w:r>
                  <w:r w:rsidRPr="00F97FE3">
                    <w:rPr>
                      <w:rFonts w:ascii="Times New Roman" w:hAnsi="Times New Roman"/>
                      <w:sz w:val="21"/>
                      <w:szCs w:val="21"/>
                      <w:lang w:val="en-US" w:eastAsia="zh-CN"/>
                    </w:rPr>
                    <w:t>-</w:t>
                  </w:r>
                  <w:r w:rsidRPr="00F97FE3">
                    <w:rPr>
                      <w:rFonts w:ascii="Times New Roman" w:hAnsi="Times New Roman"/>
                      <w:sz w:val="21"/>
                      <w:szCs w:val="21"/>
                      <w:lang w:val="en-US" w:eastAsia="zh-CN"/>
                    </w:rPr>
                    <w:t>关于在国际贸易中对某些危险化学品和农药采用事先知情同意程序的鹿特丹公约</w:t>
                  </w:r>
                  <w:proofErr w:type="gramStart"/>
                  <w:r w:rsidRPr="00F97FE3">
                    <w:rPr>
                      <w:rFonts w:ascii="Times New Roman" w:hAnsi="Times New Roman"/>
                      <w:sz w:val="21"/>
                      <w:szCs w:val="21"/>
                      <w:lang w:val="en-US" w:eastAsia="zh-CN"/>
                    </w:rPr>
                    <w:t>》</w:t>
                  </w:r>
                  <w:proofErr w:type="gramEnd"/>
                  <w:r w:rsidRPr="00F97FE3">
                    <w:rPr>
                      <w:rFonts w:ascii="Times New Roman" w:hAnsi="Times New Roman"/>
                      <w:sz w:val="21"/>
                      <w:szCs w:val="21"/>
                      <w:lang w:val="en-US" w:eastAsia="zh-CN"/>
                    </w:rPr>
                    <w:t>附件</w:t>
                  </w:r>
                  <w:r w:rsidRPr="00F97FE3">
                    <w:rPr>
                      <w:rFonts w:ascii="Times New Roman" w:hAnsi="Times New Roman"/>
                      <w:sz w:val="21"/>
                      <w:szCs w:val="21"/>
                      <w:lang w:val="en-US" w:eastAsia="zh-CN"/>
                    </w:rPr>
                    <w:t>III</w:t>
                  </w:r>
                  <w:r w:rsidRPr="00F97FE3">
                    <w:rPr>
                      <w:rFonts w:ascii="Times New Roman" w:hAnsi="Times New Roman"/>
                      <w:sz w:val="21"/>
                      <w:szCs w:val="21"/>
                      <w:lang w:val="en-US" w:eastAsia="zh-CN"/>
                    </w:rPr>
                    <w:cr/>
                    <w:t xml:space="preserve">
-</w:t>
                  </w:r>
                  <w:r w:rsidRPr="00F97FE3">
                    <w:rPr>
                      <w:rFonts w:ascii="Times New Roman" w:hAnsi="Times New Roman"/>
                      <w:sz w:val="21"/>
                      <w:szCs w:val="21"/>
                      <w:lang w:val="en-US" w:eastAsia="zh-CN"/>
                    </w:rPr>
                    <w:t>控制危险废物越境转移及其处置的巴塞尔公约</w:t>
                  </w:r>
                  <w:r w:rsidRPr="00F97FE3">
                    <w:rPr>
                      <w:rFonts w:ascii="Times New Roman" w:hAnsi="Times New Roman"/>
                      <w:sz w:val="21"/>
                      <w:szCs w:val="21"/>
                      <w:lang w:val="en-US" w:eastAsia="zh-CN"/>
                    </w:rPr>
                    <w:cr/>
                    <w:t xml:space="preserve">
-</w:t>
                  </w:r>
                  <w:r w:rsidRPr="00F97FE3">
                    <w:rPr>
                      <w:rFonts w:ascii="Times New Roman" w:hAnsi="Times New Roman"/>
                      <w:sz w:val="21"/>
                      <w:szCs w:val="21"/>
                      <w:lang w:val="en-US" w:eastAsia="zh-CN"/>
                    </w:rPr>
                    <w:t>关于持久性有机污染物的斯德哥尔摩公约</w:t>
                  </w:r>
                  <w:r w:rsidRPr="00F97FE3">
                    <w:rPr>
                      <w:rFonts w:ascii="Times New Roman" w:hAnsi="Times New Roman"/>
                      <w:sz w:val="21"/>
                      <w:szCs w:val="21"/>
                      <w:lang w:val="en-US" w:eastAsia="zh-CN"/>
                    </w:rPr>
                    <w:t>(</w:t>
                  </w:r>
                  <w:r w:rsidRPr="00F97FE3">
                    <w:rPr>
                      <w:rFonts w:ascii="Times New Roman" w:hAnsi="Times New Roman"/>
                      <w:sz w:val="21"/>
                      <w:szCs w:val="21"/>
                      <w:lang w:val="en-US" w:eastAsia="zh-CN"/>
                    </w:rPr>
                    <w:t>提供西班牙文</w:t>
                  </w:r>
                  <w:r w:rsidRPr="00F97FE3">
                    <w:rPr>
                      <w:rFonts w:ascii="Times New Roman" w:hAnsi="Times New Roman"/>
                      <w:sz w:val="21"/>
                      <w:szCs w:val="21"/>
                      <w:lang w:val="en-US" w:eastAsia="zh-CN"/>
                    </w:rPr>
                    <w:t>)</w:t>
                  </w:r>
                  <w:r w:rsidRPr="00F97FE3">
                    <w:rPr>
                      <w:rFonts w:ascii="Times New Roman" w:hAnsi="Times New Roman"/>
                      <w:sz w:val="21"/>
                      <w:szCs w:val="21"/>
                      <w:lang w:val="en-US" w:eastAsia="zh-CN"/>
                    </w:rPr>
                    <w:cr/>
                    <w:t xml:space="preserve">
</w:t>
                  </w:r>
                </w:p>
              </w:tc>
            </w:tr>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宋体"/>
                      <w:b/>
                      <w:snapToGrid w:val="0"/>
                      <w:sz w:val="21"/>
                      <w:szCs w:val="21"/>
                      <w:lang w:val="en-US" w:eastAsia="zh-CN"/>
                    </w:rPr>
                  </w:pPr>
                  <w:r w:rsidRPr="00F97FE3">
                    <w:rPr>
                      <w:rFonts w:ascii="Times New Roman" w:hAnsi="宋体"/>
                      <w:b/>
                      <w:snapToGrid w:val="0"/>
                      <w:sz w:val="21"/>
                      <w:szCs w:val="21"/>
                      <w:lang w:val="en-US" w:eastAsia="zh-CN"/>
                    </w:rPr>
                    <w:t>10.</w:t>
                  </w:r>
                </w:p>
              </w:tc>
              <w:tc>
                <w:tcPr>
                  <w:tcW w:w="8439" w:type="dxa"/>
                </w:tcPr>
                <w:p w:rsidR="00F97FE3" w:rsidRPr="00F97FE3" w:rsidRDefault="00F97FE3" w:rsidP="00F97FE3">
                  <w:pPr>
                    <w:widowControl w:val="0"/>
                    <w:snapToGrid w:val="0"/>
                    <w:jc w:val="left"/>
                    <w:rPr>
                      <w:rFonts w:ascii="Times New Roman" w:hAnsi="宋体"/>
                      <w:snapToGrid w:val="0"/>
                      <w:sz w:val="21"/>
                      <w:szCs w:val="21"/>
                      <w:lang w:val="en-US" w:eastAsia="zh-CN"/>
                    </w:rPr>
                  </w:pPr>
                  <w:r w:rsidRPr="00F97FE3">
                    <w:rPr>
                      <w:rFonts w:ascii="Times New Roman" w:hAnsi="宋体"/>
                      <w:b/>
                      <w:snapToGrid w:val="0"/>
                      <w:color w:val="000000"/>
                      <w:sz w:val="21"/>
                      <w:szCs w:val="21"/>
                      <w:lang w:val="en-US" w:eastAsia="zh-CN"/>
                    </w:rPr>
                    <w:t>拟批准日期</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年</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月</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日</w:t>
                  </w:r>
                  <w:r w:rsidRPr="00F97FE3">
                    <w:rPr>
                      <w:rFonts w:ascii="Times New Roman" w:hAnsi="宋体"/>
                      <w:b/>
                      <w:snapToGrid w:val="0"/>
                      <w:color w:val="000000"/>
                      <w:sz w:val="21"/>
                      <w:szCs w:val="21"/>
                      <w:lang w:val="en-US" w:eastAsia="zh-CN"/>
                    </w:rPr>
                    <w:t>):</w:t>
                  </w:r>
                  <w:r w:rsidRPr="00F97FE3">
                    <w:rPr>
                      <w:rFonts w:ascii="Times New Roman" w:hAnsi="宋体"/>
                      <w:snapToGrid w:val="0"/>
                      <w:sz w:val="21"/>
                      <w:szCs w:val="21"/>
                      <w:lang w:val="en-US" w:eastAsia="zh-CN"/>
                    </w:rPr>
                    <w:t xml:space="preserve"> </w:t>
                  </w:r>
                  <w:r w:rsidRPr="00F97FE3">
                    <w:rPr>
                      <w:rFonts w:ascii="Times New Roman" w:hAnsi="Times New Roman"/>
                      <w:sz w:val="21"/>
                      <w:szCs w:val="21"/>
                      <w:lang w:val="en-US" w:eastAsia="zh-CN"/>
                    </w:rPr>
                    <w:t>2015</w:t>
                  </w:r>
                  <w:r w:rsidRPr="00F97FE3">
                    <w:rPr>
                      <w:rFonts w:ascii="Times New Roman" w:hAnsi="Times New Roman"/>
                      <w:sz w:val="21"/>
                      <w:szCs w:val="21"/>
                      <w:lang w:val="en-US" w:eastAsia="zh-CN"/>
                    </w:rPr>
                    <w:t>年</w:t>
                  </w:r>
                  <w:r w:rsidRPr="00F97FE3">
                    <w:rPr>
                      <w:rFonts w:ascii="Times New Roman" w:hAnsi="Times New Roman"/>
                      <w:sz w:val="21"/>
                      <w:szCs w:val="21"/>
                      <w:lang w:val="en-US" w:eastAsia="zh-CN"/>
                    </w:rPr>
                    <w:t>3</w:t>
                  </w:r>
                  <w:r w:rsidRPr="00F97FE3">
                    <w:rPr>
                      <w:rFonts w:ascii="Times New Roman" w:hAnsi="Times New Roman"/>
                      <w:sz w:val="21"/>
                      <w:szCs w:val="21"/>
                      <w:lang w:val="en-US" w:eastAsia="zh-CN"/>
                    </w:rPr>
                    <w:t>月</w:t>
                  </w:r>
                  <w:r w:rsidRPr="00F97FE3">
                    <w:rPr>
                      <w:rFonts w:ascii="Times New Roman" w:hAnsi="Times New Roman"/>
                      <w:sz w:val="21"/>
                      <w:szCs w:val="21"/>
                      <w:lang w:val="en-US" w:eastAsia="zh-CN"/>
                    </w:rPr>
                    <w:t>30</w:t>
                  </w:r>
                  <w:r w:rsidRPr="00F97FE3">
                    <w:rPr>
                      <w:rFonts w:ascii="Times New Roman" w:hAnsi="Times New Roman"/>
                      <w:sz w:val="21"/>
                      <w:szCs w:val="21"/>
                      <w:lang w:val="en-US" w:eastAsia="zh-CN"/>
                    </w:rPr>
                    <w:t>日</w:t>
                  </w:r>
                  <w:r w:rsidRPr="00F97FE3">
                    <w:rPr>
                      <w:rFonts w:ascii="Times New Roman" w:hAnsi="宋体"/>
                      <w:snapToGrid w:val="0"/>
                      <w:sz w:val="21"/>
                      <w:szCs w:val="21"/>
                      <w:lang w:val="en-US" w:eastAsia="zh-CN"/>
                    </w:rPr>
                    <w:t xml:space="preserve">   </w:t>
                  </w:r>
                </w:p>
                <w:p w:rsidR="00F97FE3" w:rsidRPr="00F97FE3" w:rsidRDefault="00F97FE3" w:rsidP="00F97FE3">
                  <w:pPr>
                    <w:keepNext/>
                    <w:keepLines/>
                    <w:widowControl w:val="0"/>
                    <w:tabs>
                      <w:tab w:val="center" w:pos="4132"/>
                    </w:tabs>
                    <w:snapToGrid w:val="0"/>
                    <w:jc w:val="left"/>
                    <w:rPr>
                      <w:rFonts w:ascii="Times New Roman" w:hAnsi="宋体"/>
                      <w:snapToGrid w:val="0"/>
                      <w:sz w:val="21"/>
                      <w:szCs w:val="21"/>
                      <w:lang w:val="en-US" w:eastAsia="zh-CN"/>
                    </w:rPr>
                  </w:pPr>
                  <w:proofErr w:type="gramStart"/>
                  <w:r w:rsidRPr="00F97FE3">
                    <w:rPr>
                      <w:rFonts w:ascii="Times New Roman" w:hAnsi="宋体"/>
                      <w:b/>
                      <w:snapToGrid w:val="0"/>
                      <w:color w:val="000000"/>
                      <w:sz w:val="21"/>
                      <w:szCs w:val="21"/>
                      <w:lang w:val="en-US" w:eastAsia="zh-CN"/>
                    </w:rPr>
                    <w:t>拟公布</w:t>
                  </w:r>
                  <w:proofErr w:type="gramEnd"/>
                  <w:r w:rsidRPr="00F97FE3">
                    <w:rPr>
                      <w:rFonts w:ascii="Times New Roman" w:hAnsi="宋体"/>
                      <w:b/>
                      <w:snapToGrid w:val="0"/>
                      <w:color w:val="000000"/>
                      <w:sz w:val="21"/>
                      <w:szCs w:val="21"/>
                      <w:lang w:val="en-US" w:eastAsia="zh-CN"/>
                    </w:rPr>
                    <w:t>日期</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年</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月</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日</w:t>
                  </w:r>
                  <w:r w:rsidRPr="00F97FE3">
                    <w:rPr>
                      <w:rFonts w:ascii="Times New Roman" w:hAnsi="宋体"/>
                      <w:b/>
                      <w:snapToGrid w:val="0"/>
                      <w:color w:val="000000"/>
                      <w:sz w:val="21"/>
                      <w:szCs w:val="21"/>
                      <w:lang w:val="en-US" w:eastAsia="zh-CN"/>
                    </w:rPr>
                    <w:t>):</w:t>
                  </w:r>
                  <w:r w:rsidRPr="00F97FE3">
                    <w:rPr>
                      <w:rFonts w:ascii="Times New Roman" w:hAnsi="Times New Roman" w:hint="eastAsia"/>
                      <w:kern w:val="2"/>
                      <w:sz w:val="21"/>
                      <w:szCs w:val="21"/>
                      <w:lang w:val="en-US" w:eastAsia="zh-CN"/>
                    </w:rPr>
                    <w:t xml:space="preserve"> </w:t>
                  </w:r>
                  <w:r w:rsidRPr="00F97FE3">
                    <w:rPr>
                      <w:rFonts w:ascii="Times New Roman" w:hAnsi="Times New Roman"/>
                      <w:sz w:val="21"/>
                      <w:szCs w:val="21"/>
                      <w:lang w:val="en-US" w:eastAsia="zh-CN"/>
                    </w:rPr>
                    <w:t>2015</w:t>
                  </w:r>
                  <w:r w:rsidRPr="00F97FE3">
                    <w:rPr>
                      <w:rFonts w:ascii="Times New Roman" w:hAnsi="Times New Roman"/>
                      <w:sz w:val="21"/>
                      <w:szCs w:val="21"/>
                      <w:lang w:val="en-US" w:eastAsia="zh-CN"/>
                    </w:rPr>
                    <w:t>年</w:t>
                  </w:r>
                  <w:r w:rsidRPr="00F97FE3">
                    <w:rPr>
                      <w:rFonts w:ascii="Times New Roman" w:hAnsi="Times New Roman"/>
                      <w:sz w:val="21"/>
                      <w:szCs w:val="21"/>
                      <w:lang w:val="en-US" w:eastAsia="zh-CN"/>
                    </w:rPr>
                    <w:t>3</w:t>
                  </w:r>
                  <w:r w:rsidRPr="00F97FE3">
                    <w:rPr>
                      <w:rFonts w:ascii="Times New Roman" w:hAnsi="Times New Roman"/>
                      <w:sz w:val="21"/>
                      <w:szCs w:val="21"/>
                      <w:lang w:val="en-US" w:eastAsia="zh-CN"/>
                    </w:rPr>
                    <w:t>月</w:t>
                  </w:r>
                  <w:r w:rsidRPr="00F97FE3">
                    <w:rPr>
                      <w:rFonts w:ascii="Times New Roman" w:hAnsi="Times New Roman"/>
                      <w:sz w:val="21"/>
                      <w:szCs w:val="21"/>
                      <w:lang w:val="en-US" w:eastAsia="zh-CN"/>
                    </w:rPr>
                    <w:t>30</w:t>
                  </w:r>
                  <w:r w:rsidRPr="00F97FE3">
                    <w:rPr>
                      <w:rFonts w:ascii="Times New Roman" w:hAnsi="Times New Roman"/>
                      <w:sz w:val="21"/>
                      <w:szCs w:val="21"/>
                      <w:lang w:val="en-US" w:eastAsia="zh-CN"/>
                    </w:rPr>
                    <w:t>日</w:t>
                  </w:r>
                  <w:r w:rsidRPr="00F97FE3">
                    <w:rPr>
                      <w:rFonts w:ascii="Times New Roman" w:hAnsi="Times New Roman"/>
                      <w:sz w:val="21"/>
                      <w:szCs w:val="21"/>
                      <w:lang w:val="en-US" w:eastAsia="zh-CN"/>
                    </w:rPr>
                    <w:t>(</w:t>
                  </w:r>
                  <w:r w:rsidRPr="00F97FE3">
                    <w:rPr>
                      <w:rFonts w:ascii="Times New Roman" w:hAnsi="Times New Roman"/>
                      <w:sz w:val="21"/>
                      <w:szCs w:val="21"/>
                      <w:lang w:val="en-US" w:eastAsia="zh-CN"/>
                    </w:rPr>
                    <w:t>第</w:t>
                  </w:r>
                  <w:r w:rsidRPr="00F97FE3">
                    <w:rPr>
                      <w:rFonts w:ascii="Times New Roman" w:hAnsi="Times New Roman"/>
                      <w:sz w:val="21"/>
                      <w:szCs w:val="21"/>
                      <w:lang w:val="en-US" w:eastAsia="zh-CN"/>
                    </w:rPr>
                    <w:t>38834-MAG-S-MINAE-MTSS</w:t>
                  </w:r>
                  <w:r w:rsidRPr="00F97FE3">
                    <w:rPr>
                      <w:rFonts w:ascii="Times New Roman" w:hAnsi="Times New Roman"/>
                      <w:sz w:val="21"/>
                      <w:szCs w:val="21"/>
                      <w:lang w:val="en-US" w:eastAsia="zh-CN"/>
                    </w:rPr>
                    <w:t>号令</w:t>
                  </w:r>
                  <w:r w:rsidRPr="00F97FE3">
                    <w:rPr>
                      <w:rFonts w:ascii="Times New Roman" w:hAnsi="Times New Roman"/>
                      <w:sz w:val="21"/>
                      <w:szCs w:val="21"/>
                      <w:lang w:val="en-US" w:eastAsia="zh-CN"/>
                    </w:rPr>
                    <w:t>)</w:t>
                  </w:r>
                  <w:r w:rsidRPr="00F97FE3">
                    <w:rPr>
                      <w:rFonts w:ascii="Times New Roman" w:hAnsi="宋体"/>
                      <w:b/>
                      <w:snapToGrid w:val="0"/>
                      <w:color w:val="000000"/>
                      <w:sz w:val="21"/>
                      <w:szCs w:val="21"/>
                      <w:lang w:val="en-US" w:eastAsia="zh-CN"/>
                    </w:rPr>
                    <w:t xml:space="preserve">   </w:t>
                  </w:r>
                  <w:r w:rsidRPr="00F97FE3">
                    <w:rPr>
                      <w:rFonts w:ascii="Times New Roman" w:hAnsi="宋体"/>
                      <w:b/>
                      <w:snapToGrid w:val="0"/>
                      <w:color w:val="000000"/>
                      <w:sz w:val="21"/>
                      <w:szCs w:val="21"/>
                      <w:lang w:val="en-US" w:eastAsia="zh-CN"/>
                    </w:rPr>
                    <w:tab/>
                  </w:r>
                </w:p>
              </w:tc>
            </w:tr>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宋体"/>
                      <w:snapToGrid w:val="0"/>
                      <w:sz w:val="21"/>
                      <w:szCs w:val="21"/>
                      <w:lang w:val="en-US" w:eastAsia="zh-CN"/>
                    </w:rPr>
                  </w:pPr>
                  <w:r w:rsidRPr="00F97FE3">
                    <w:rPr>
                      <w:rFonts w:ascii="Times New Roman" w:hAnsi="宋体"/>
                      <w:b/>
                      <w:snapToGrid w:val="0"/>
                      <w:sz w:val="21"/>
                      <w:szCs w:val="21"/>
                      <w:lang w:val="en-US" w:eastAsia="zh-CN"/>
                    </w:rPr>
                    <w:t>11.</w:t>
                  </w:r>
                </w:p>
              </w:tc>
              <w:tc>
                <w:tcPr>
                  <w:tcW w:w="8439" w:type="dxa"/>
                </w:tcPr>
                <w:p w:rsidR="00F97FE3" w:rsidRPr="00F97FE3" w:rsidRDefault="00F97FE3" w:rsidP="00F97FE3">
                  <w:pPr>
                    <w:widowControl w:val="0"/>
                    <w:snapToGrid w:val="0"/>
                    <w:jc w:val="left"/>
                    <w:rPr>
                      <w:rFonts w:ascii="Times New Roman" w:hAnsi="Times New Roman"/>
                      <w:b/>
                      <w:snapToGrid w:val="0"/>
                      <w:color w:val="000000"/>
                      <w:sz w:val="21"/>
                      <w:szCs w:val="21"/>
                      <w:lang w:val="en-US" w:eastAsia="zh-CN"/>
                    </w:rPr>
                  </w:pPr>
                  <w:r w:rsidRPr="00F97FE3">
                    <w:rPr>
                      <w:rFonts w:ascii="Times New Roman" w:hAnsi="宋体"/>
                      <w:b/>
                      <w:snapToGrid w:val="0"/>
                      <w:color w:val="000000"/>
                      <w:sz w:val="21"/>
                      <w:szCs w:val="21"/>
                      <w:lang w:val="en-US" w:eastAsia="zh-CN"/>
                    </w:rPr>
                    <w:t>拟生效日期</w:t>
                  </w:r>
                  <w:r w:rsidRPr="00F97FE3">
                    <w:rPr>
                      <w:rFonts w:ascii="Times New Roman" w:hAnsi="Times New Roman"/>
                      <w:b/>
                      <w:snapToGrid w:val="0"/>
                      <w:color w:val="000000"/>
                      <w:sz w:val="21"/>
                      <w:szCs w:val="21"/>
                      <w:lang w:val="en-US" w:eastAsia="zh-CN"/>
                    </w:rPr>
                    <w:t xml:space="preserve">: </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snapToGrid w:val="0"/>
                      <w:sz w:val="21"/>
                      <w:szCs w:val="21"/>
                      <w:lang w:val="en-US" w:eastAsia="zh-CN"/>
                    </w:rPr>
                    <w:t>通报日后</w:t>
                  </w:r>
                  <w:r w:rsidRPr="00F97FE3">
                    <w:rPr>
                      <w:rFonts w:ascii="Times New Roman" w:hAnsi="Times New Roman"/>
                      <w:b/>
                      <w:snapToGrid w:val="0"/>
                      <w:sz w:val="21"/>
                      <w:szCs w:val="21"/>
                      <w:lang w:val="en-US" w:eastAsia="zh-CN"/>
                    </w:rPr>
                    <w:t>6</w:t>
                  </w:r>
                  <w:r w:rsidRPr="00F97FE3">
                    <w:rPr>
                      <w:rFonts w:ascii="Times New Roman" w:hAnsi="宋体"/>
                      <w:b/>
                      <w:snapToGrid w:val="0"/>
                      <w:sz w:val="21"/>
                      <w:szCs w:val="21"/>
                      <w:lang w:val="en-US" w:eastAsia="zh-CN"/>
                    </w:rPr>
                    <w:t>个月，及</w:t>
                  </w:r>
                  <w:r w:rsidRPr="00F97FE3">
                    <w:rPr>
                      <w:rFonts w:ascii="Times New Roman" w:hAnsi="Times New Roman"/>
                      <w:b/>
                      <w:snapToGrid w:val="0"/>
                      <w:sz w:val="21"/>
                      <w:szCs w:val="21"/>
                      <w:lang w:val="en-US" w:eastAsia="zh-CN"/>
                    </w:rPr>
                    <w:t>/</w:t>
                  </w:r>
                  <w:r w:rsidRPr="00F97FE3">
                    <w:rPr>
                      <w:rFonts w:ascii="Times New Roman" w:hAnsi="宋体"/>
                      <w:b/>
                      <w:snapToGrid w:val="0"/>
                      <w:sz w:val="21"/>
                      <w:szCs w:val="21"/>
                      <w:lang w:val="en-US" w:eastAsia="zh-CN"/>
                    </w:rPr>
                    <w:t>或</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年月日</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w:t>
                  </w:r>
                  <w:r w:rsidRPr="00F97FE3">
                    <w:rPr>
                      <w:rFonts w:ascii="Times New Roman" w:hAnsi="Times New Roman"/>
                      <w:sz w:val="21"/>
                      <w:szCs w:val="21"/>
                      <w:lang w:val="en-US" w:eastAsia="zh-CN"/>
                    </w:rPr>
                    <w:t>2015</w:t>
                  </w:r>
                  <w:r w:rsidRPr="00F97FE3">
                    <w:rPr>
                      <w:rFonts w:ascii="Times New Roman" w:hAnsi="Times New Roman"/>
                      <w:sz w:val="21"/>
                      <w:szCs w:val="21"/>
                      <w:lang w:val="en-US" w:eastAsia="zh-CN"/>
                    </w:rPr>
                    <w:t>年</w:t>
                  </w:r>
                  <w:r w:rsidRPr="00F97FE3">
                    <w:rPr>
                      <w:rFonts w:ascii="Times New Roman" w:hAnsi="Times New Roman"/>
                      <w:sz w:val="21"/>
                      <w:szCs w:val="21"/>
                      <w:lang w:val="en-US" w:eastAsia="zh-CN"/>
                    </w:rPr>
                    <w:t>3</w:t>
                  </w:r>
                  <w:r w:rsidRPr="00F97FE3">
                    <w:rPr>
                      <w:rFonts w:ascii="Times New Roman" w:hAnsi="Times New Roman"/>
                      <w:sz w:val="21"/>
                      <w:szCs w:val="21"/>
                      <w:lang w:val="en-US" w:eastAsia="zh-CN"/>
                    </w:rPr>
                    <w:t>月</w:t>
                  </w:r>
                  <w:r w:rsidRPr="00F97FE3">
                    <w:rPr>
                      <w:rFonts w:ascii="Times New Roman" w:hAnsi="Times New Roman"/>
                      <w:sz w:val="21"/>
                      <w:szCs w:val="21"/>
                      <w:lang w:val="en-US" w:eastAsia="zh-CN"/>
                    </w:rPr>
                    <w:t>30</w:t>
                  </w:r>
                  <w:r w:rsidRPr="00F97FE3">
                    <w:rPr>
                      <w:rFonts w:ascii="Times New Roman" w:hAnsi="Times New Roman"/>
                      <w:sz w:val="21"/>
                      <w:szCs w:val="21"/>
                      <w:lang w:val="en-US" w:eastAsia="zh-CN"/>
                    </w:rPr>
                    <w:t>日</w:t>
                  </w:r>
                  <w:r>
                    <w:rPr>
                      <w:rFonts w:ascii="Times New Roman" w:hAnsi="宋体"/>
                      <w:b/>
                      <w:snapToGrid w:val="0"/>
                      <w:color w:val="000000"/>
                      <w:sz w:val="21"/>
                      <w:szCs w:val="21"/>
                      <w:lang w:val="en-US" w:eastAsia="zh-CN"/>
                    </w:rPr>
                    <w:t xml:space="preserve">  </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snapToGrid w:val="0"/>
                      <w:sz w:val="21"/>
                      <w:szCs w:val="21"/>
                      <w:lang w:val="en-US" w:eastAsia="zh-CN"/>
                    </w:rPr>
                    <w:t>贸易促进措施</w:t>
                  </w:r>
                  <w:r w:rsidRPr="00F97FE3">
                    <w:rPr>
                      <w:rFonts w:ascii="Times New Roman" w:hAnsi="Times New Roman"/>
                      <w:b/>
                      <w:snapToGrid w:val="0"/>
                      <w:sz w:val="21"/>
                      <w:szCs w:val="21"/>
                      <w:lang w:val="en-US" w:eastAsia="zh-CN"/>
                    </w:rPr>
                    <w:t xml:space="preserve">     </w:t>
                  </w:r>
                </w:p>
              </w:tc>
            </w:tr>
            <w:tr w:rsidR="00F97FE3" w:rsidRPr="00F97FE3" w:rsidTr="00F97FE3">
              <w:trPr>
                <w:jc w:val="center"/>
              </w:trPr>
              <w:tc>
                <w:tcPr>
                  <w:tcW w:w="548" w:type="dxa"/>
                </w:tcPr>
                <w:p w:rsidR="00F97FE3" w:rsidRPr="00F97FE3" w:rsidRDefault="00F97FE3" w:rsidP="00F97FE3">
                  <w:pPr>
                    <w:widowControl w:val="0"/>
                    <w:snapToGrid w:val="0"/>
                    <w:jc w:val="center"/>
                    <w:rPr>
                      <w:rFonts w:ascii="Times New Roman" w:hAnsi="Times New Roman"/>
                      <w:snapToGrid w:val="0"/>
                      <w:sz w:val="21"/>
                      <w:szCs w:val="21"/>
                      <w:lang w:val="en-US" w:eastAsia="zh-CN"/>
                    </w:rPr>
                  </w:pPr>
                  <w:r w:rsidRPr="00F97FE3">
                    <w:rPr>
                      <w:rFonts w:ascii="Times New Roman" w:hAnsi="Times New Roman"/>
                      <w:b/>
                      <w:snapToGrid w:val="0"/>
                      <w:sz w:val="21"/>
                      <w:szCs w:val="21"/>
                      <w:lang w:val="en-US" w:eastAsia="zh-CN"/>
                    </w:rPr>
                    <w:t>12.</w:t>
                  </w:r>
                </w:p>
              </w:tc>
              <w:tc>
                <w:tcPr>
                  <w:tcW w:w="8439" w:type="dxa"/>
                </w:tcPr>
                <w:p w:rsidR="00F97FE3" w:rsidRPr="00F97FE3" w:rsidRDefault="00F97FE3" w:rsidP="00F97FE3">
                  <w:pPr>
                    <w:widowControl w:val="0"/>
                    <w:snapToGrid w:val="0"/>
                    <w:jc w:val="left"/>
                    <w:rPr>
                      <w:rFonts w:ascii="Times New Roman" w:hAnsi="宋体"/>
                      <w:b/>
                      <w:snapToGrid w:val="0"/>
                      <w:color w:val="000000"/>
                      <w:sz w:val="21"/>
                      <w:szCs w:val="21"/>
                      <w:lang w:val="en-US" w:eastAsia="zh-CN"/>
                    </w:rPr>
                  </w:pPr>
                  <w:r w:rsidRPr="00F97FE3">
                    <w:rPr>
                      <w:rFonts w:ascii="Times New Roman" w:hAnsi="宋体"/>
                      <w:b/>
                      <w:snapToGrid w:val="0"/>
                      <w:color w:val="000000"/>
                      <w:sz w:val="21"/>
                      <w:szCs w:val="21"/>
                      <w:lang w:val="en-US" w:eastAsia="zh-CN"/>
                    </w:rPr>
                    <w:t>意见反馈截止日期：</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snapToGrid w:val="0"/>
                      <w:color w:val="000000"/>
                      <w:sz w:val="21"/>
                      <w:szCs w:val="21"/>
                      <w:lang w:val="en-US" w:eastAsia="zh-CN"/>
                    </w:rPr>
                    <w:t>通报发布日起</w:t>
                  </w:r>
                  <w:r w:rsidRPr="00F97FE3">
                    <w:rPr>
                      <w:rFonts w:ascii="Times New Roman" w:hAnsi="Times New Roman"/>
                      <w:b/>
                      <w:snapToGrid w:val="0"/>
                      <w:color w:val="000000"/>
                      <w:sz w:val="21"/>
                      <w:szCs w:val="21"/>
                      <w:lang w:val="en-US" w:eastAsia="zh-CN"/>
                    </w:rPr>
                    <w:t>60</w:t>
                  </w:r>
                  <w:r w:rsidRPr="00F97FE3">
                    <w:rPr>
                      <w:rFonts w:ascii="Times New Roman" w:hAnsi="宋体"/>
                      <w:b/>
                      <w:snapToGrid w:val="0"/>
                      <w:color w:val="000000"/>
                      <w:sz w:val="21"/>
                      <w:szCs w:val="21"/>
                      <w:lang w:val="en-US" w:eastAsia="zh-CN"/>
                    </w:rPr>
                    <w:t>天，及</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或</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年</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月</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日</w:t>
                  </w:r>
                  <w:r w:rsidRPr="00F97FE3">
                    <w:rPr>
                      <w:rFonts w:ascii="Times New Roman" w:hAnsi="宋体"/>
                      <w:b/>
                      <w:snapToGrid w:val="0"/>
                      <w:color w:val="000000"/>
                      <w:sz w:val="21"/>
                      <w:szCs w:val="21"/>
                      <w:lang w:val="en-US" w:eastAsia="zh-CN"/>
                    </w:rPr>
                    <w:t>) :</w:t>
                  </w:r>
                  <w:r w:rsidRPr="00F97FE3">
                    <w:rPr>
                      <w:rFonts w:ascii="Times New Roman" w:hAnsi="Times New Roman" w:hint="eastAsia"/>
                      <w:sz w:val="21"/>
                      <w:szCs w:val="21"/>
                      <w:lang w:eastAsia="zh-CN"/>
                    </w:rPr>
                    <w:t xml:space="preserve"> </w:t>
                  </w:r>
                  <w:r w:rsidRPr="00F97FE3">
                    <w:rPr>
                      <w:rFonts w:ascii="Times New Roman" w:hAnsi="Times New Roman"/>
                      <w:sz w:val="21"/>
                      <w:szCs w:val="21"/>
                      <w:lang w:val="en-US" w:eastAsia="zh-CN"/>
                    </w:rPr>
                    <w:t>不适用</w:t>
                  </w:r>
                </w:p>
                <w:p w:rsidR="00F97FE3" w:rsidRPr="00F97FE3" w:rsidRDefault="00F97FE3" w:rsidP="00F97FE3">
                  <w:pPr>
                    <w:widowControl w:val="0"/>
                    <w:snapToGrid w:val="0"/>
                    <w:rPr>
                      <w:rFonts w:ascii="Times New Roman" w:hAnsi="宋体"/>
                      <w:b/>
                      <w:snapToGrid w:val="0"/>
                      <w:color w:val="000000"/>
                      <w:sz w:val="21"/>
                      <w:szCs w:val="21"/>
                      <w:lang w:val="en-US" w:eastAsia="zh-CN"/>
                    </w:rPr>
                  </w:pPr>
                  <w:r w:rsidRPr="00F97FE3">
                    <w:rPr>
                      <w:rFonts w:ascii="Times New Roman" w:hAnsi="宋体"/>
                      <w:b/>
                      <w:snapToGrid w:val="0"/>
                      <w:color w:val="000000"/>
                      <w:sz w:val="21"/>
                      <w:szCs w:val="21"/>
                      <w:lang w:val="en-US" w:eastAsia="zh-CN"/>
                    </w:rPr>
                    <w:t>负责处理反馈意见的机构</w:t>
                  </w:r>
                  <w:r w:rsidRPr="00F97FE3">
                    <w:rPr>
                      <w:rFonts w:ascii="Times New Roman" w:hAnsi="Times New Roman"/>
                      <w:b/>
                      <w:snapToGrid w:val="0"/>
                      <w:color w:val="000000"/>
                      <w:sz w:val="21"/>
                      <w:szCs w:val="21"/>
                      <w:lang w:val="en-US" w:eastAsia="zh-CN"/>
                    </w:rPr>
                    <w:t xml:space="preserve">: </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X</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snapToGrid w:val="0"/>
                      <w:color w:val="000000"/>
                      <w:sz w:val="21"/>
                      <w:szCs w:val="21"/>
                      <w:lang w:val="en-US" w:eastAsia="zh-CN"/>
                    </w:rPr>
                    <w:t>国家通报机构，</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snapToGrid w:val="0"/>
                      <w:color w:val="000000"/>
                      <w:sz w:val="21"/>
                      <w:szCs w:val="21"/>
                      <w:lang w:val="en-US" w:eastAsia="zh-CN"/>
                    </w:rPr>
                    <w:t>国家咨询点</w:t>
                  </w:r>
                  <w:r w:rsidRPr="00F97FE3">
                    <w:rPr>
                      <w:rFonts w:ascii="Times New Roman" w:hAnsi="Times New Roman"/>
                      <w:b/>
                      <w:snapToGrid w:val="0"/>
                      <w:color w:val="000000"/>
                      <w:sz w:val="21"/>
                      <w:szCs w:val="21"/>
                      <w:lang w:val="en-US" w:eastAsia="zh-CN"/>
                    </w:rPr>
                    <w:t xml:space="preserve"> </w:t>
                  </w:r>
                  <w:r w:rsidRPr="00F97FE3">
                    <w:rPr>
                      <w:rFonts w:ascii="Times New Roman" w:hAnsi="宋体"/>
                      <w:b/>
                      <w:snapToGrid w:val="0"/>
                      <w:color w:val="000000"/>
                      <w:sz w:val="21"/>
                      <w:szCs w:val="21"/>
                      <w:lang w:val="en-US" w:eastAsia="zh-CN"/>
                    </w:rPr>
                    <w:t>，或其他机构的联系地址、传真及电子邮件地址</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如能提供</w:t>
                  </w:r>
                  <w:r w:rsidRPr="00F97FE3">
                    <w:rPr>
                      <w:rFonts w:ascii="Times New Roman" w:hAnsi="宋体"/>
                      <w:b/>
                      <w:snapToGrid w:val="0"/>
                      <w:color w:val="000000"/>
                      <w:sz w:val="21"/>
                      <w:szCs w:val="21"/>
                      <w:lang w:val="en-US" w:eastAsia="zh-CN"/>
                    </w:rPr>
                    <w:t xml:space="preserve">): </w:t>
                  </w:r>
                </w:p>
              </w:tc>
            </w:tr>
            <w:tr w:rsidR="00F97FE3" w:rsidRPr="00F97FE3" w:rsidTr="00F97FE3">
              <w:trPr>
                <w:trHeight w:val="345"/>
                <w:jc w:val="center"/>
              </w:trPr>
              <w:tc>
                <w:tcPr>
                  <w:tcW w:w="548" w:type="dxa"/>
                </w:tcPr>
                <w:p w:rsidR="00F97FE3" w:rsidRPr="00F97FE3" w:rsidRDefault="00F97FE3" w:rsidP="00F97FE3">
                  <w:pPr>
                    <w:widowControl w:val="0"/>
                    <w:snapToGrid w:val="0"/>
                    <w:jc w:val="center"/>
                    <w:rPr>
                      <w:rFonts w:ascii="Times New Roman" w:hAnsi="宋体"/>
                      <w:snapToGrid w:val="0"/>
                      <w:sz w:val="21"/>
                      <w:szCs w:val="21"/>
                      <w:lang w:val="en-US" w:eastAsia="zh-CN"/>
                    </w:rPr>
                  </w:pPr>
                  <w:r w:rsidRPr="00F97FE3">
                    <w:rPr>
                      <w:rFonts w:ascii="Times New Roman" w:hAnsi="宋体"/>
                      <w:b/>
                      <w:snapToGrid w:val="0"/>
                      <w:sz w:val="21"/>
                      <w:szCs w:val="21"/>
                      <w:lang w:val="en-US" w:eastAsia="zh-CN"/>
                    </w:rPr>
                    <w:t>13.</w:t>
                  </w:r>
                </w:p>
              </w:tc>
              <w:tc>
                <w:tcPr>
                  <w:tcW w:w="8439" w:type="dxa"/>
                </w:tcPr>
                <w:p w:rsidR="00F97FE3" w:rsidRPr="00F97FE3" w:rsidRDefault="00F97FE3" w:rsidP="00F97FE3">
                  <w:pPr>
                    <w:widowControl w:val="0"/>
                    <w:snapToGrid w:val="0"/>
                    <w:jc w:val="left"/>
                    <w:rPr>
                      <w:rFonts w:ascii="Times New Roman" w:hAnsi="宋体"/>
                      <w:b/>
                      <w:snapToGrid w:val="0"/>
                      <w:color w:val="000000"/>
                      <w:sz w:val="21"/>
                      <w:szCs w:val="21"/>
                      <w:lang w:val="en-US" w:eastAsia="zh-CN"/>
                    </w:rPr>
                  </w:pPr>
                  <w:r w:rsidRPr="00F97FE3">
                    <w:rPr>
                      <w:rFonts w:ascii="Times New Roman" w:hAnsi="宋体"/>
                      <w:b/>
                      <w:snapToGrid w:val="0"/>
                      <w:color w:val="000000"/>
                      <w:sz w:val="21"/>
                      <w:szCs w:val="21"/>
                      <w:lang w:val="en-US" w:eastAsia="zh-CN"/>
                    </w:rPr>
                    <w:t>文本可从以下机构得到</w:t>
                  </w:r>
                  <w:r w:rsidRPr="00F97FE3">
                    <w:rPr>
                      <w:rFonts w:ascii="Times New Roman" w:hAnsi="Times New Roman"/>
                      <w:b/>
                      <w:snapToGrid w:val="0"/>
                      <w:color w:val="000000"/>
                      <w:sz w:val="21"/>
                      <w:szCs w:val="21"/>
                      <w:lang w:val="en-US" w:eastAsia="zh-CN"/>
                    </w:rPr>
                    <w:t xml:space="preserve">: </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X</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snapToGrid w:val="0"/>
                      <w:color w:val="000000"/>
                      <w:sz w:val="21"/>
                      <w:szCs w:val="21"/>
                      <w:lang w:val="en-US" w:eastAsia="zh-CN"/>
                    </w:rPr>
                    <w:t>国家通报机构，</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X</w:t>
                  </w:r>
                  <w:r w:rsidRPr="00F97FE3">
                    <w:rPr>
                      <w:rFonts w:ascii="Times New Roman" w:hAnsi="Times New Roman" w:hint="eastAsia"/>
                      <w:b/>
                      <w:bCs/>
                      <w:snapToGrid w:val="0"/>
                      <w:color w:val="000000"/>
                      <w:sz w:val="21"/>
                      <w:szCs w:val="21"/>
                      <w:lang w:val="en-US" w:eastAsia="zh-CN"/>
                    </w:rPr>
                    <w:t xml:space="preserve"> </w:t>
                  </w:r>
                  <w:r w:rsidRPr="00F97FE3">
                    <w:rPr>
                      <w:rFonts w:ascii="Times New Roman" w:hAnsi="Times New Roman"/>
                      <w:b/>
                      <w:bCs/>
                      <w:snapToGrid w:val="0"/>
                      <w:color w:val="000000"/>
                      <w:sz w:val="21"/>
                      <w:szCs w:val="21"/>
                      <w:lang w:val="en-US" w:eastAsia="zh-CN"/>
                    </w:rPr>
                    <w:t>]</w:t>
                  </w:r>
                  <w:r w:rsidRPr="00F97FE3">
                    <w:rPr>
                      <w:rFonts w:ascii="Times New Roman" w:hAnsi="宋体"/>
                      <w:b/>
                      <w:snapToGrid w:val="0"/>
                      <w:color w:val="000000"/>
                      <w:sz w:val="21"/>
                      <w:szCs w:val="21"/>
                      <w:lang w:val="en-US" w:eastAsia="zh-CN"/>
                    </w:rPr>
                    <w:t>国家咨询点，或其它机构的联系地址、传真及电子邮件地址</w:t>
                  </w:r>
                  <w:r w:rsidRPr="00F97FE3">
                    <w:rPr>
                      <w:rFonts w:ascii="Times New Roman" w:hAnsi="Times New Roman"/>
                      <w:b/>
                      <w:snapToGrid w:val="0"/>
                      <w:color w:val="000000"/>
                      <w:sz w:val="21"/>
                      <w:szCs w:val="21"/>
                      <w:lang w:val="en-US" w:eastAsia="zh-CN"/>
                    </w:rPr>
                    <w:t>(</w:t>
                  </w:r>
                  <w:r w:rsidRPr="00F97FE3">
                    <w:rPr>
                      <w:rFonts w:ascii="Times New Roman" w:hAnsi="宋体"/>
                      <w:b/>
                      <w:snapToGrid w:val="0"/>
                      <w:color w:val="000000"/>
                      <w:sz w:val="21"/>
                      <w:szCs w:val="21"/>
                      <w:lang w:val="en-US" w:eastAsia="zh-CN"/>
                    </w:rPr>
                    <w:t>如能提供</w:t>
                  </w:r>
                  <w:r w:rsidRPr="00F97FE3">
                    <w:rPr>
                      <w:rFonts w:ascii="Times New Roman" w:hAnsi="宋体"/>
                      <w:b/>
                      <w:snapToGrid w:val="0"/>
                      <w:color w:val="000000"/>
                      <w:sz w:val="21"/>
                      <w:szCs w:val="21"/>
                      <w:lang w:val="en-US" w:eastAsia="zh-CN"/>
                    </w:rPr>
                    <w:t xml:space="preserve">): </w:t>
                  </w:r>
                  <w:r w:rsidRPr="00F97FE3">
                    <w:rPr>
                      <w:rFonts w:ascii="Times New Roman" w:hAnsi="Times New Roman"/>
                      <w:sz w:val="21"/>
                      <w:szCs w:val="21"/>
                      <w:lang w:val="es-ES" w:eastAsia="zh-CN"/>
                    </w:rPr>
                    <w:br/>
                  </w:r>
                  <w:proofErr w:type="gramStart"/>
                  <w:r w:rsidRPr="00F97FE3">
                    <w:rPr>
                      <w:rFonts w:ascii="Times New Roman" w:hAnsi="Times New Roman"/>
                      <w:sz w:val="21"/>
                      <w:szCs w:val="21"/>
                      <w:lang w:val="en-US" w:eastAsia="zh-CN"/>
                    </w:rPr>
                    <w:t>MinisteriodeAgriculturayGanaderíaServicioFitosanitariodelEstado(</w:t>
                  </w:r>
                  <w:proofErr w:type="gramEnd"/>
                  <w:r w:rsidRPr="00F97FE3">
                    <w:rPr>
                      <w:rFonts w:ascii="Times New Roman" w:hAnsi="Times New Roman"/>
                      <w:sz w:val="21"/>
                      <w:szCs w:val="21"/>
                      <w:lang w:val="en-US" w:eastAsia="zh-CN"/>
                    </w:rPr>
                    <w:t>SFE)CentrodeInformaciónyNotificaciónMSFApartadoPostal1521-1200SanJosé,CostaRicaTel.:(+506)25493454Fax:(+506)25493598Email:puntocontactoMSF@sfe.go.cr</w:t>
                  </w:r>
                  <w:r w:rsidRPr="00F97FE3">
                    <w:rPr>
                      <w:rFonts w:ascii="Times New Roman" w:hAnsi="宋体"/>
                      <w:b/>
                      <w:snapToGrid w:val="0"/>
                      <w:color w:val="000000"/>
                      <w:sz w:val="21"/>
                      <w:szCs w:val="21"/>
                      <w:lang w:val="en-US" w:eastAsia="zh-CN"/>
                    </w:rPr>
                    <w:t xml:space="preserve"> </w:t>
                  </w:r>
                </w:p>
              </w:tc>
            </w:tr>
          </w:tbl>
          <w:p w:rsidR="00F97FE3" w:rsidRPr="00F97FE3" w:rsidRDefault="00F97FE3" w:rsidP="00F97FE3">
            <w:pPr>
              <w:widowControl w:val="0"/>
              <w:rPr>
                <w:rFonts w:ascii="Calibri" w:hAnsi="Calibri"/>
                <w:kern w:val="2"/>
                <w:sz w:val="21"/>
                <w:lang w:val="en-US" w:eastAsia="zh-CN"/>
              </w:rPr>
            </w:pPr>
          </w:p>
        </w:tc>
      </w:tr>
      <w:tr w:rsidR="00F97FE3" w:rsidRPr="00F97FE3" w:rsidTr="00846AEA">
        <w:trPr>
          <w:jc w:val="center"/>
        </w:trPr>
        <w:tc>
          <w:tcPr>
            <w:tcW w:w="9032" w:type="dxa"/>
            <w:vAlign w:val="center"/>
          </w:tcPr>
          <w:p w:rsidR="00F97FE3" w:rsidRPr="00F97FE3" w:rsidRDefault="00F97FE3" w:rsidP="00F97FE3">
            <w:pPr>
              <w:widowControl w:val="0"/>
              <w:rPr>
                <w:rFonts w:ascii="Calibri" w:hAnsi="Calibri"/>
                <w:kern w:val="2"/>
                <w:sz w:val="21"/>
                <w:lang w:val="en-US" w:eastAsia="zh-CN"/>
              </w:rPr>
            </w:pPr>
          </w:p>
        </w:tc>
      </w:tr>
    </w:tbl>
    <w:p w:rsidR="00F97FE3" w:rsidRPr="00F97FE3" w:rsidRDefault="00F97FE3" w:rsidP="00F97FE3">
      <w:pPr>
        <w:widowControl w:val="0"/>
        <w:rPr>
          <w:rFonts w:ascii="Calibri" w:hAnsi="Calibri"/>
          <w:kern w:val="2"/>
          <w:sz w:val="21"/>
          <w:lang w:val="en-US" w:eastAsia="zh-CN"/>
        </w:rPr>
      </w:pPr>
    </w:p>
    <w:p w:rsidR="00A16CCD" w:rsidRPr="00F97FE3" w:rsidRDefault="00A16CCD" w:rsidP="00F97FE3">
      <w:pPr>
        <w:rPr>
          <w:lang w:val="en-US" w:eastAsia="zh-CN"/>
        </w:rPr>
      </w:pPr>
    </w:p>
    <w:sectPr w:rsidR="00A16CCD" w:rsidRPr="00F97FE3"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62" w:rsidRDefault="00882E62" w:rsidP="00A16CCD">
      <w:r>
        <w:separator/>
      </w:r>
    </w:p>
  </w:endnote>
  <w:endnote w:type="continuationSeparator" w:id="0">
    <w:p w:rsidR="00882E62" w:rsidRDefault="00882E62"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62" w:rsidRDefault="00882E62" w:rsidP="00A16CCD">
      <w:r>
        <w:separator/>
      </w:r>
    </w:p>
  </w:footnote>
  <w:footnote w:type="continuationSeparator" w:id="0">
    <w:p w:rsidR="00882E62" w:rsidRDefault="00882E62"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2"/>
  </w:num>
  <w:num w:numId="20">
    <w:abstractNumId w:val="15"/>
  </w:num>
  <w:num w:numId="21">
    <w:abstractNumId w:val="31"/>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7103"/>
    <w:rsid w:val="00462370"/>
    <w:rsid w:val="00463C3F"/>
    <w:rsid w:val="00463FD9"/>
    <w:rsid w:val="00470572"/>
    <w:rsid w:val="004B6514"/>
    <w:rsid w:val="004C7E7B"/>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82E62"/>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3347F"/>
    <w:rsid w:val="00F770EC"/>
    <w:rsid w:val="00F80C21"/>
    <w:rsid w:val="00F8517F"/>
    <w:rsid w:val="00F97FE3"/>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mbers.wto.org/crnattachments/2015/SPS/CRI/15_2070_00_s.pd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0</DocSecurity>
  <Lines>43</Lines>
  <Paragraphs>12</Paragraphs>
  <ScaleCrop>false</ScaleCrop>
  <LinksUpToDate>false</LinksUpToDate>
  <CharactersWithSpaces>6174</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2015-06-12T03:33:00Z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