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4B85" w:rsidTr="00ED4B85">
        <w:trPr>
          <w:trHeight w:val="240"/>
          <w:jc w:val="center"/>
        </w:trPr>
        <w:tc>
          <w:tcPr>
            <w:tcW w:w="3794" w:type="dxa"/>
            <w:shd w:val="clear" w:color="auto" w:fill="FFFFFF"/>
            <w:tcMar>
              <w:top w:w="0" w:type="dxa"/>
              <w:left w:w="108" w:type="dxa"/>
              <w:bottom w:w="0" w:type="dxa"/>
              <w:right w:w="108" w:type="dxa"/>
            </w:tcMar>
            <w:vAlign w:val="center"/>
          </w:tcPr>
          <w:p w:rsidR="00ED4B85" w:rsidRDefault="00ED4B85">
            <w:pPr>
              <w:rPr>
                <w:rFonts w:eastAsiaTheme="minorEastAsia"/>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ED4B85" w:rsidRDefault="00ED4B85">
            <w:pPr>
              <w:jc w:val="right"/>
              <w:rPr>
                <w:rFonts w:eastAsiaTheme="minorEastAsia"/>
                <w:b/>
                <w:color w:val="FF0000"/>
                <w:szCs w:val="16"/>
              </w:rPr>
            </w:pPr>
            <w:r>
              <w:rPr>
                <w:b/>
                <w:color w:val="FF0000"/>
                <w:szCs w:val="16"/>
              </w:rPr>
              <w:t xml:space="preserve"> </w:t>
            </w:r>
          </w:p>
        </w:tc>
      </w:tr>
      <w:bookmarkEnd w:id="0"/>
      <w:tr w:rsidR="00ED4B85" w:rsidTr="00ED4B85">
        <w:trPr>
          <w:trHeight w:val="213"/>
          <w:jc w:val="center"/>
        </w:trPr>
        <w:tc>
          <w:tcPr>
            <w:tcW w:w="3794" w:type="dxa"/>
            <w:vMerge w:val="restart"/>
            <w:shd w:val="clear" w:color="auto" w:fill="FFFFFF"/>
            <w:hideMark/>
          </w:tcPr>
          <w:p w:rsidR="00ED4B85" w:rsidRDefault="00ED4B85">
            <w:pPr>
              <w:jc w:val="left"/>
              <w:rPr>
                <w:rFonts w:eastAsiaTheme="minorEastAsia"/>
              </w:rPr>
            </w:pPr>
            <w:r>
              <w:rPr>
                <w:noProof/>
                <w:lang w:val="en-US" w:eastAsia="zh-CN"/>
              </w:rPr>
              <w:drawing>
                <wp:inline distT="0" distB="0" distL="0" distR="0" wp14:anchorId="45E55132" wp14:editId="0968CAB4">
                  <wp:extent cx="2402205" cy="7162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ED4B85" w:rsidRDefault="00ED4B85">
            <w:pPr>
              <w:jc w:val="right"/>
              <w:rPr>
                <w:rFonts w:eastAsiaTheme="minorEastAsia"/>
                <w:b/>
                <w:szCs w:val="16"/>
              </w:rPr>
            </w:pPr>
          </w:p>
        </w:tc>
      </w:tr>
      <w:tr w:rsidR="00ED4B85" w:rsidTr="00ED4B85">
        <w:trPr>
          <w:trHeight w:val="868"/>
          <w:jc w:val="center"/>
        </w:trPr>
        <w:tc>
          <w:tcPr>
            <w:tcW w:w="3794" w:type="dxa"/>
            <w:vMerge/>
            <w:vAlign w:val="center"/>
            <w:hideMark/>
          </w:tcPr>
          <w:p w:rsidR="00ED4B85" w:rsidRDefault="00ED4B85">
            <w:pPr>
              <w:jc w:val="left"/>
              <w:rPr>
                <w:rFonts w:eastAsiaTheme="minorEastAsia"/>
              </w:rPr>
            </w:pPr>
          </w:p>
        </w:tc>
        <w:tc>
          <w:tcPr>
            <w:tcW w:w="5448" w:type="dxa"/>
            <w:gridSpan w:val="2"/>
            <w:shd w:val="clear" w:color="auto" w:fill="FFFFFF"/>
            <w:tcMar>
              <w:top w:w="0" w:type="dxa"/>
              <w:left w:w="108" w:type="dxa"/>
              <w:bottom w:w="0" w:type="dxa"/>
              <w:right w:w="108" w:type="dxa"/>
            </w:tcMar>
          </w:tcPr>
          <w:p w:rsidR="00ED4B85" w:rsidRDefault="00ED4B85">
            <w:pPr>
              <w:jc w:val="right"/>
              <w:rPr>
                <w:rFonts w:eastAsiaTheme="minorEastAsia"/>
                <w:b/>
                <w:szCs w:val="16"/>
              </w:rPr>
            </w:pPr>
            <w:bookmarkStart w:id="1" w:name="bmkSymbols"/>
            <w:r>
              <w:rPr>
                <w:b/>
                <w:szCs w:val="16"/>
              </w:rPr>
              <w:t>G/SPS/N/TPKM/354</w:t>
            </w:r>
            <w:bookmarkEnd w:id="1"/>
          </w:p>
          <w:p w:rsidR="00ED4B85" w:rsidRDefault="00ED4B85">
            <w:pPr>
              <w:jc w:val="right"/>
              <w:rPr>
                <w:rFonts w:eastAsiaTheme="minorEastAsia"/>
                <w:b/>
                <w:szCs w:val="16"/>
              </w:rPr>
            </w:pPr>
          </w:p>
        </w:tc>
      </w:tr>
      <w:tr w:rsidR="00ED4B85" w:rsidTr="00ED4B85">
        <w:trPr>
          <w:trHeight w:val="240"/>
          <w:jc w:val="center"/>
        </w:trPr>
        <w:tc>
          <w:tcPr>
            <w:tcW w:w="3794" w:type="dxa"/>
            <w:vMerge/>
            <w:vAlign w:val="center"/>
            <w:hideMark/>
          </w:tcPr>
          <w:p w:rsidR="00ED4B85" w:rsidRDefault="00ED4B85">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ED4B85" w:rsidRDefault="00ED4B85">
            <w:pPr>
              <w:jc w:val="right"/>
              <w:rPr>
                <w:rFonts w:eastAsiaTheme="minorEastAsia"/>
                <w:szCs w:val="16"/>
              </w:rPr>
            </w:pPr>
            <w:bookmarkStart w:id="2" w:name="bmkDate"/>
            <w:bookmarkStart w:id="3" w:name="spsDateDistribution"/>
            <w:r>
              <w:rPr>
                <w:szCs w:val="16"/>
              </w:rPr>
              <w:t>30 April 2015</w:t>
            </w:r>
            <w:bookmarkEnd w:id="2"/>
            <w:bookmarkEnd w:id="3"/>
          </w:p>
        </w:tc>
      </w:tr>
      <w:tr w:rsidR="00ED4B85" w:rsidTr="00ED4B85">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ED4B85" w:rsidRDefault="00ED4B85">
            <w:pPr>
              <w:jc w:val="left"/>
              <w:rPr>
                <w:rFonts w:eastAsiaTheme="minorEastAsia"/>
                <w:b/>
              </w:rPr>
            </w:pPr>
            <w:bookmarkStart w:id="4" w:name="bmkSerial"/>
            <w:r>
              <w:rPr>
                <w:color w:val="FF0000"/>
                <w:szCs w:val="16"/>
              </w:rPr>
              <w:t>(15-2328)</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ED4B85" w:rsidRDefault="00ED4B85">
            <w:pPr>
              <w:jc w:val="right"/>
              <w:rPr>
                <w:rFonts w:eastAsiaTheme="minorEastAsia"/>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sidR="00717DE3">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sidR="00717DE3">
              <w:rPr>
                <w:bCs/>
                <w:noProof/>
                <w:szCs w:val="16"/>
              </w:rPr>
              <w:t>3</w:t>
            </w:r>
            <w:r>
              <w:fldChar w:fldCharType="end"/>
            </w:r>
            <w:bookmarkEnd w:id="5"/>
          </w:p>
        </w:tc>
      </w:tr>
      <w:tr w:rsidR="00ED4B85" w:rsidTr="00ED4B85">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ED4B85" w:rsidRDefault="00ED4B85">
            <w:pPr>
              <w:jc w:val="left"/>
              <w:rPr>
                <w:rFonts w:eastAsiaTheme="minorEastAsia"/>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ED4B85" w:rsidRDefault="00ED4B85">
            <w:pPr>
              <w:jc w:val="right"/>
              <w:rPr>
                <w:rFonts w:eastAsiaTheme="minorEastAsia"/>
                <w:bCs/>
                <w:szCs w:val="18"/>
              </w:rPr>
            </w:pPr>
            <w:bookmarkStart w:id="7" w:name="bmkLanguage"/>
            <w:r>
              <w:rPr>
                <w:bCs/>
                <w:szCs w:val="18"/>
              </w:rPr>
              <w:t>Original: English</w:t>
            </w:r>
            <w:bookmarkEnd w:id="7"/>
          </w:p>
        </w:tc>
      </w:tr>
    </w:tbl>
    <w:p w:rsidR="00ED4B85" w:rsidRDefault="00ED4B85" w:rsidP="00ED4B85">
      <w:pPr>
        <w:pStyle w:val="a6"/>
        <w:spacing w:before="0" w:after="0"/>
      </w:pPr>
      <w:r>
        <w:t>NOTIFICATION</w:t>
      </w:r>
    </w:p>
    <w:tbl>
      <w:tblPr>
        <w:tblW w:w="9030"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4A0" w:firstRow="1" w:lastRow="0" w:firstColumn="1" w:lastColumn="0" w:noHBand="0" w:noVBand="1"/>
      </w:tblPr>
      <w:tblGrid>
        <w:gridCol w:w="707"/>
        <w:gridCol w:w="8323"/>
      </w:tblGrid>
      <w:tr w:rsidR="00ED4B85" w:rsidTr="00ED4B85">
        <w:trPr>
          <w:jc w:val="center"/>
        </w:trPr>
        <w:tc>
          <w:tcPr>
            <w:tcW w:w="707" w:type="dxa"/>
            <w:tcBorders>
              <w:top w:val="double" w:sz="6"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1.</w:t>
            </w:r>
          </w:p>
        </w:tc>
        <w:tc>
          <w:tcPr>
            <w:tcW w:w="8320" w:type="dxa"/>
            <w:tcBorders>
              <w:top w:val="double" w:sz="6"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Notifying Member: </w:t>
            </w:r>
            <w:r>
              <w:rPr>
                <w:szCs w:val="18"/>
                <w:u w:val="single"/>
              </w:rPr>
              <w:t>THE SEPARATE CUSTOMS TERRITORY OF TAIWAN, PENGHU, KINMEN AND MATSU</w:t>
            </w:r>
            <w:r>
              <w:t xml:space="preserve"> </w:t>
            </w:r>
            <w:r>
              <w:fldChar w:fldCharType="begin"/>
            </w:r>
            <w:r>
              <w:instrText xml:space="preserve"> SET MemberNotifying "" </w:instrText>
            </w:r>
            <w:r>
              <w:fldChar w:fldCharType="separate"/>
            </w:r>
            <w:r>
              <w:rPr>
                <w:noProof/>
              </w:rPr>
              <w:t xml:space="preserve"> </w:t>
            </w:r>
            <w:r>
              <w:fldChar w:fldCharType="end"/>
            </w:r>
          </w:p>
          <w:p w:rsidR="00ED4B85" w:rsidRDefault="00ED4B85" w:rsidP="00ED4B85">
            <w:pPr>
              <w:rPr>
                <w:rFonts w:eastAsiaTheme="minorEastAsia"/>
              </w:rPr>
            </w:pPr>
            <w:r>
              <w:rPr>
                <w:b/>
                <w:bCs/>
              </w:rPr>
              <w:t xml:space="preserve">If applicable, name of local government involved: </w:t>
            </w:r>
            <w:bookmarkStart w:id="8" w:name="sps1b"/>
            <w:r>
              <w:rPr>
                <w:bCs/>
              </w:rPr>
              <w:t xml:space="preserve"> </w:t>
            </w:r>
            <w:bookmarkEnd w:id="8"/>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2.</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Agency responsible: </w:t>
            </w:r>
            <w:bookmarkStart w:id="9" w:name="sps2a"/>
            <w:r>
              <w:t>Ministry of Health and Welfare</w:t>
            </w:r>
            <w:bookmarkEnd w:id="9"/>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3.</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Products covered (provide tariff item number(s) as specified in national schedules deposited with the WTO; ICS numbers should be provided in addition, where applicable): </w:t>
            </w:r>
            <w:bookmarkStart w:id="10" w:name="sps3a"/>
            <w:r>
              <w:t>Fruits, vegetables and cereals</w:t>
            </w:r>
            <w:bookmarkEnd w:id="10"/>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b/>
              </w:rPr>
            </w:pPr>
            <w:r>
              <w:rPr>
                <w:b/>
              </w:rPr>
              <w:t>4.</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b/>
                <w:bCs/>
                <w:sz w:val="15"/>
                <w:szCs w:val="15"/>
              </w:rPr>
            </w:pPr>
            <w:r>
              <w:rPr>
                <w:b/>
              </w:rPr>
              <w:t>Regions or countries likely to be affected, to the extent relevant or practicable</w:t>
            </w:r>
            <w:r>
              <w:rPr>
                <w:b/>
                <w:bCs/>
                <w:sz w:val="15"/>
                <w:szCs w:val="15"/>
              </w:rPr>
              <w:t>:</w:t>
            </w:r>
          </w:p>
          <w:p w:rsidR="00ED4B85" w:rsidRDefault="00ED4B85" w:rsidP="00ED4B85">
            <w:pPr>
              <w:ind w:left="607" w:hanging="607"/>
              <w:rPr>
                <w:b/>
              </w:rPr>
            </w:pPr>
            <w:r>
              <w:rPr>
                <w:b/>
              </w:rPr>
              <w:t>[</w:t>
            </w:r>
            <w:bookmarkStart w:id="11" w:name="sps4b"/>
            <w:r>
              <w:rPr>
                <w:b/>
              </w:rPr>
              <w:t>X</w:t>
            </w:r>
            <w:bookmarkEnd w:id="11"/>
            <w:r>
              <w:rPr>
                <w:b/>
              </w:rPr>
              <w:t>]</w:t>
            </w:r>
            <w:r>
              <w:rPr>
                <w:b/>
              </w:rPr>
              <w:tab/>
              <w:t xml:space="preserve">All trading partners </w:t>
            </w:r>
            <w:bookmarkStart w:id="12" w:name="sps4bbis"/>
            <w:r>
              <w:t xml:space="preserve"> </w:t>
            </w:r>
            <w:bookmarkEnd w:id="12"/>
          </w:p>
          <w:p w:rsidR="00ED4B85" w:rsidRDefault="00ED4B85" w:rsidP="00ED4B85">
            <w:pPr>
              <w:ind w:left="607" w:hanging="607"/>
              <w:rPr>
                <w:rFonts w:eastAsiaTheme="minorEastAsia"/>
                <w:b/>
              </w:rPr>
            </w:pPr>
            <w:r>
              <w:rPr>
                <w:b/>
                <w:bCs/>
              </w:rPr>
              <w:t>[</w:t>
            </w:r>
            <w:bookmarkStart w:id="13" w:name="sps4abis"/>
            <w:r>
              <w:rPr>
                <w:b/>
                <w:bCs/>
              </w:rPr>
              <w:t xml:space="preserve"> </w:t>
            </w:r>
            <w:bookmarkEnd w:id="13"/>
            <w:r>
              <w:rPr>
                <w:b/>
                <w:bCs/>
              </w:rPr>
              <w:t>]</w:t>
            </w:r>
            <w:r>
              <w:rPr>
                <w:b/>
                <w:bCs/>
              </w:rPr>
              <w:tab/>
              <w:t xml:space="preserve">Specific regions or countries: </w:t>
            </w:r>
            <w:bookmarkStart w:id="14" w:name="sps4a"/>
            <w:r>
              <w:rPr>
                <w:bCs/>
              </w:rPr>
              <w:t xml:space="preserve"> </w:t>
            </w:r>
            <w:bookmarkEnd w:id="14"/>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5.</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Title of the notified document: </w:t>
            </w:r>
            <w:bookmarkStart w:id="15" w:name="sps5a"/>
            <w:r>
              <w:rPr>
                <w:bCs/>
              </w:rPr>
              <w:t>Draft of  Standards for Pesticide Residue Limits in Foods</w:t>
            </w:r>
            <w:bookmarkEnd w:id="15"/>
            <w:r>
              <w:t xml:space="preserve"> </w:t>
            </w:r>
            <w:r>
              <w:rPr>
                <w:b/>
              </w:rPr>
              <w:t xml:space="preserve"> Language(s): </w:t>
            </w:r>
            <w:bookmarkStart w:id="16" w:name="sps5b"/>
            <w:r>
              <w:rPr>
                <w:bCs/>
              </w:rPr>
              <w:t>Chinese and English</w:t>
            </w:r>
            <w:bookmarkEnd w:id="16"/>
            <w:r>
              <w:t xml:space="preserve">  </w:t>
            </w:r>
            <w:r>
              <w:rPr>
                <w:b/>
              </w:rPr>
              <w:t xml:space="preserve">Number of pages: </w:t>
            </w:r>
            <w:bookmarkStart w:id="17" w:name="sps5c"/>
            <w:r>
              <w:t>4</w:t>
            </w:r>
            <w:bookmarkEnd w:id="17"/>
          </w:p>
          <w:bookmarkStart w:id="18" w:name="sps5d"/>
          <w:p w:rsidR="00ED4B85" w:rsidRDefault="00ED4B85" w:rsidP="00ED4B85">
            <w:pPr>
              <w:pStyle w:val="ab"/>
              <w:tabs>
                <w:tab w:val="left" w:pos="420"/>
              </w:tabs>
            </w:pPr>
            <w:r>
              <w:fldChar w:fldCharType="begin"/>
            </w:r>
            <w:r>
              <w:instrText xml:space="preserve"> HYPERLINK "http://members.wto.org/crnattachments/2015/SPS/CHT/15_1827_00_e.PDF" </w:instrText>
            </w:r>
            <w:r>
              <w:fldChar w:fldCharType="separate"/>
            </w:r>
            <w:r>
              <w:rPr>
                <w:rStyle w:val="af3"/>
              </w:rPr>
              <w:t>http://members.wto.org/crnattachments/2015/SPS/CHT/15_1827_00_e.PDF</w:t>
            </w:r>
            <w:r>
              <w:fldChar w:fldCharType="end"/>
            </w:r>
          </w:p>
          <w:p w:rsidR="00ED4B85" w:rsidRDefault="00ED4B85" w:rsidP="00ED4B85">
            <w:pPr>
              <w:pStyle w:val="ab"/>
              <w:tabs>
                <w:tab w:val="left" w:pos="420"/>
              </w:tabs>
            </w:pPr>
            <w:hyperlink r:id="rId9" w:history="1">
              <w:r>
                <w:rPr>
                  <w:rStyle w:val="af3"/>
                </w:rPr>
                <w:t>http://members.wto.org/crnattachments/2015/SPS/CHT/15_1827_00_x.PDF</w:t>
              </w:r>
              <w:bookmarkEnd w:id="18"/>
            </w:hyperlink>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6.</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Description of content: </w:t>
            </w:r>
            <w:bookmarkStart w:id="19" w:name="sps6a"/>
            <w:r>
              <w:t xml:space="preserve">Draft of pesticide MRLs for </w:t>
            </w:r>
            <w:proofErr w:type="spellStart"/>
            <w:r>
              <w:t>Abamectin</w:t>
            </w:r>
            <w:proofErr w:type="spellEnd"/>
            <w:r>
              <w:t xml:space="preserve">, </w:t>
            </w:r>
            <w:proofErr w:type="spellStart"/>
            <w:r>
              <w:t>Acequinocyl</w:t>
            </w:r>
            <w:proofErr w:type="spellEnd"/>
            <w:r>
              <w:t xml:space="preserve">, </w:t>
            </w:r>
            <w:proofErr w:type="spellStart"/>
            <w:r>
              <w:t>Ametoctradin</w:t>
            </w:r>
            <w:proofErr w:type="spellEnd"/>
            <w:r>
              <w:t xml:space="preserve">, </w:t>
            </w:r>
            <w:proofErr w:type="spellStart"/>
            <w:r>
              <w:t>Azoxystrobin</w:t>
            </w:r>
            <w:proofErr w:type="spellEnd"/>
            <w:r>
              <w:t xml:space="preserve">, </w:t>
            </w:r>
            <w:proofErr w:type="spellStart"/>
            <w:r>
              <w:t>Chlorantraniliprole</w:t>
            </w:r>
            <w:proofErr w:type="spellEnd"/>
            <w:r>
              <w:t xml:space="preserve">, </w:t>
            </w:r>
            <w:proofErr w:type="spellStart"/>
            <w:r>
              <w:t>Chlorfenapyr</w:t>
            </w:r>
            <w:proofErr w:type="spellEnd"/>
            <w:r>
              <w:t xml:space="preserve">, </w:t>
            </w:r>
            <w:proofErr w:type="spellStart"/>
            <w:r>
              <w:t>Clofentezine</w:t>
            </w:r>
            <w:proofErr w:type="spellEnd"/>
            <w:r>
              <w:t xml:space="preserve">, </w:t>
            </w:r>
            <w:proofErr w:type="spellStart"/>
            <w:r>
              <w:t>Cyflumetofen</w:t>
            </w:r>
            <w:proofErr w:type="spellEnd"/>
            <w:r>
              <w:t xml:space="preserve">, </w:t>
            </w:r>
            <w:proofErr w:type="spellStart"/>
            <w:r>
              <w:t>Cypermethrin</w:t>
            </w:r>
            <w:proofErr w:type="spellEnd"/>
            <w:r>
              <w:t xml:space="preserve">, </w:t>
            </w:r>
            <w:proofErr w:type="spellStart"/>
            <w:r>
              <w:t>Cyprodinil</w:t>
            </w:r>
            <w:proofErr w:type="spellEnd"/>
            <w:r>
              <w:t xml:space="preserve">, </w:t>
            </w:r>
            <w:proofErr w:type="spellStart"/>
            <w:r>
              <w:t>Deltamethrin</w:t>
            </w:r>
            <w:proofErr w:type="spellEnd"/>
            <w:r>
              <w:t xml:space="preserve">, </w:t>
            </w:r>
            <w:proofErr w:type="spellStart"/>
            <w:r>
              <w:t>Difenoconazole</w:t>
            </w:r>
            <w:proofErr w:type="spellEnd"/>
            <w:r>
              <w:t xml:space="preserve">, </w:t>
            </w:r>
            <w:proofErr w:type="spellStart"/>
            <w:r>
              <w:t>Emamectin</w:t>
            </w:r>
            <w:proofErr w:type="spellEnd"/>
            <w:r>
              <w:t xml:space="preserve"> benzoate, </w:t>
            </w:r>
            <w:proofErr w:type="spellStart"/>
            <w:r>
              <w:t>Etoxazole</w:t>
            </w:r>
            <w:proofErr w:type="spellEnd"/>
            <w:r>
              <w:t xml:space="preserve">, </w:t>
            </w:r>
            <w:proofErr w:type="spellStart"/>
            <w:r>
              <w:t>Flubendiamide</w:t>
            </w:r>
            <w:proofErr w:type="spellEnd"/>
            <w:r>
              <w:t xml:space="preserve">, </w:t>
            </w:r>
            <w:proofErr w:type="spellStart"/>
            <w:r>
              <w:t>Fludioxonil</w:t>
            </w:r>
            <w:proofErr w:type="spellEnd"/>
            <w:r>
              <w:t xml:space="preserve">, </w:t>
            </w:r>
            <w:proofErr w:type="spellStart"/>
            <w:r>
              <w:t>Formetanate</w:t>
            </w:r>
            <w:proofErr w:type="spellEnd"/>
            <w:r>
              <w:t xml:space="preserve">, </w:t>
            </w:r>
            <w:proofErr w:type="spellStart"/>
            <w:r>
              <w:t>Fosthiazate</w:t>
            </w:r>
            <w:proofErr w:type="spellEnd"/>
            <w:r>
              <w:t xml:space="preserve">, </w:t>
            </w:r>
            <w:proofErr w:type="spellStart"/>
            <w:r>
              <w:t>Lufenuron</w:t>
            </w:r>
            <w:proofErr w:type="spellEnd"/>
            <w:r>
              <w:t xml:space="preserve">, Malathion, </w:t>
            </w:r>
            <w:proofErr w:type="spellStart"/>
            <w:r>
              <w:t>Mandipropamid</w:t>
            </w:r>
            <w:proofErr w:type="spellEnd"/>
            <w:r>
              <w:t xml:space="preserve">, </w:t>
            </w:r>
            <w:proofErr w:type="spellStart"/>
            <w:r>
              <w:t>Metconazole</w:t>
            </w:r>
            <w:proofErr w:type="spellEnd"/>
            <w:r>
              <w:t xml:space="preserve">, </w:t>
            </w:r>
            <w:proofErr w:type="spellStart"/>
            <w:r>
              <w:t>Procymidone</w:t>
            </w:r>
            <w:proofErr w:type="spellEnd"/>
            <w:r>
              <w:t xml:space="preserve">, </w:t>
            </w:r>
            <w:proofErr w:type="spellStart"/>
            <w:r>
              <w:t>Propiconazole</w:t>
            </w:r>
            <w:proofErr w:type="spellEnd"/>
            <w:r>
              <w:t xml:space="preserve">, </w:t>
            </w:r>
            <w:proofErr w:type="spellStart"/>
            <w:r>
              <w:t>Pymetrozine</w:t>
            </w:r>
            <w:proofErr w:type="spellEnd"/>
            <w:r>
              <w:t xml:space="preserve">, </w:t>
            </w:r>
            <w:proofErr w:type="spellStart"/>
            <w:r>
              <w:t>Pyraclostrobin</w:t>
            </w:r>
            <w:proofErr w:type="spellEnd"/>
            <w:r>
              <w:t xml:space="preserve">, </w:t>
            </w:r>
            <w:proofErr w:type="spellStart"/>
            <w:r>
              <w:t>Saflufenacil</w:t>
            </w:r>
            <w:proofErr w:type="spellEnd"/>
            <w:r>
              <w:t xml:space="preserve">, </w:t>
            </w:r>
            <w:proofErr w:type="spellStart"/>
            <w:r>
              <w:t>Spinetoram</w:t>
            </w:r>
            <w:proofErr w:type="spellEnd"/>
            <w:r>
              <w:t xml:space="preserve">, </w:t>
            </w:r>
            <w:proofErr w:type="spellStart"/>
            <w:r>
              <w:t>Spirodiclofen</w:t>
            </w:r>
            <w:proofErr w:type="spellEnd"/>
            <w:r>
              <w:t xml:space="preserve">, </w:t>
            </w:r>
            <w:proofErr w:type="spellStart"/>
            <w:r>
              <w:t>Spiromesifen</w:t>
            </w:r>
            <w:proofErr w:type="spellEnd"/>
            <w:r>
              <w:t xml:space="preserve">, </w:t>
            </w:r>
            <w:proofErr w:type="spellStart"/>
            <w:r>
              <w:t>Tebuconazole</w:t>
            </w:r>
            <w:proofErr w:type="spellEnd"/>
            <w:r>
              <w:t xml:space="preserve">, </w:t>
            </w:r>
            <w:proofErr w:type="spellStart"/>
            <w:r>
              <w:t>Tebufenozide</w:t>
            </w:r>
            <w:proofErr w:type="spellEnd"/>
            <w:r>
              <w:t xml:space="preserve">, </w:t>
            </w:r>
            <w:proofErr w:type="spellStart"/>
            <w:r>
              <w:t>Thiamethoxam</w:t>
            </w:r>
            <w:proofErr w:type="spellEnd"/>
            <w:r>
              <w:t xml:space="preserve">, and </w:t>
            </w:r>
            <w:proofErr w:type="spellStart"/>
            <w:r>
              <w:t>Trifloxystrobin</w:t>
            </w:r>
            <w:proofErr w:type="spellEnd"/>
            <w:r>
              <w:t xml:space="preserve"> in or on fruits, vegetables or cereals.</w:t>
            </w:r>
            <w:bookmarkEnd w:id="19"/>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7.</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Objective and rationale: [</w:t>
            </w:r>
            <w:bookmarkStart w:id="20" w:name="sps7a"/>
            <w:r>
              <w:rPr>
                <w:b/>
              </w:rPr>
              <w:t>X</w:t>
            </w:r>
            <w:bookmarkEnd w:id="20"/>
            <w:r>
              <w:rPr>
                <w:b/>
              </w:rPr>
              <w:t>] food safety, [</w:t>
            </w:r>
            <w:bookmarkStart w:id="21" w:name="sps7b"/>
            <w:r>
              <w:rPr>
                <w:b/>
              </w:rPr>
              <w:t xml:space="preserve"> </w:t>
            </w:r>
            <w:bookmarkEnd w:id="21"/>
            <w:r>
              <w:rPr>
                <w:b/>
              </w:rPr>
              <w:t>] animal health, [</w:t>
            </w:r>
            <w:bookmarkStart w:id="22" w:name="sps7c"/>
            <w:r>
              <w:rPr>
                <w:b/>
              </w:rPr>
              <w:t xml:space="preserve"> </w:t>
            </w:r>
            <w:bookmarkEnd w:id="22"/>
            <w:r>
              <w:rPr>
                <w:b/>
              </w:rPr>
              <w:t>] plant protection, [</w:t>
            </w:r>
            <w:bookmarkStart w:id="23" w:name="sps7d"/>
            <w:r>
              <w:rPr>
                <w:b/>
              </w:rPr>
              <w:t xml:space="preserve"> </w:t>
            </w:r>
            <w:bookmarkEnd w:id="23"/>
            <w:r>
              <w:rPr>
                <w:b/>
              </w:rPr>
              <w:t>] protect humans from animal/plant pest or disease, [</w:t>
            </w:r>
            <w:bookmarkStart w:id="24" w:name="sps7e"/>
            <w:r>
              <w:rPr>
                <w:b/>
              </w:rPr>
              <w:t xml:space="preserve"> </w:t>
            </w:r>
            <w:bookmarkEnd w:id="24"/>
            <w:r>
              <w:rPr>
                <w:b/>
              </w:rPr>
              <w:t xml:space="preserve">] protect territory from other damage from pests. </w:t>
            </w:r>
            <w:bookmarkStart w:id="25" w:name="sps7f"/>
            <w:r>
              <w:t xml:space="preserve"> </w:t>
            </w:r>
            <w:bookmarkEnd w:id="25"/>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b/>
              </w:rPr>
            </w:pPr>
            <w:r>
              <w:rPr>
                <w:b/>
              </w:rPr>
              <w:t>8.</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Is there a relevant international standard? If so, identify the standard:</w:t>
            </w:r>
          </w:p>
          <w:p w:rsidR="00ED4B85" w:rsidRDefault="00ED4B85" w:rsidP="00ED4B85">
            <w:pPr>
              <w:ind w:left="607" w:hanging="607"/>
            </w:pPr>
            <w:r>
              <w:rPr>
                <w:b/>
                <w:lang w:val="fr-FR"/>
              </w:rPr>
              <w:t>[</w:t>
            </w:r>
            <w:bookmarkStart w:id="26" w:name="sps8a"/>
            <w:r>
              <w:rPr>
                <w:b/>
                <w:lang w:val="fr-FR"/>
              </w:rPr>
              <w:t>X</w:t>
            </w:r>
            <w:bookmarkEnd w:id="26"/>
            <w:r>
              <w:rPr>
                <w:b/>
                <w:lang w:val="fr-FR"/>
              </w:rPr>
              <w:t>]</w:t>
            </w:r>
            <w:r>
              <w:rPr>
                <w:b/>
                <w:lang w:val="fr-FR"/>
              </w:rPr>
              <w:tab/>
              <w:t xml:space="preserve">Codex Alimentarius Commission </w:t>
            </w:r>
            <w:r>
              <w:rPr>
                <w:b/>
                <w:i/>
                <w:lang w:val="fr-FR"/>
              </w:rPr>
              <w:t xml:space="preserve">(e.g.  </w:t>
            </w:r>
            <w:r>
              <w:rPr>
                <w:b/>
                <w:i/>
                <w:sz w:val="15"/>
                <w:szCs w:val="15"/>
              </w:rPr>
              <w:t xml:space="preserve">title or serial number of Codex standard or related text) </w:t>
            </w:r>
            <w:bookmarkStart w:id="27" w:name="sps8atext"/>
            <w:r>
              <w:t>Maximum Residue Limits (MRLs) for Pesticides</w:t>
            </w:r>
            <w:bookmarkEnd w:id="27"/>
          </w:p>
          <w:p w:rsidR="00ED4B85" w:rsidRDefault="00ED4B85" w:rsidP="00ED4B85">
            <w:pPr>
              <w:ind w:left="607" w:hanging="607"/>
              <w:rPr>
                <w:b/>
              </w:rPr>
            </w:pPr>
            <w:r>
              <w:rPr>
                <w:b/>
              </w:rPr>
              <w:t>[</w:t>
            </w:r>
            <w:bookmarkStart w:id="28" w:name="sps8b"/>
            <w:r>
              <w:rPr>
                <w:b/>
              </w:rPr>
              <w:t xml:space="preserve"> </w:t>
            </w:r>
            <w:bookmarkEnd w:id="28"/>
            <w:r>
              <w:rPr>
                <w:b/>
              </w:rPr>
              <w:t>]</w:t>
            </w:r>
            <w:r>
              <w:rPr>
                <w:b/>
              </w:rPr>
              <w:tab/>
              <w:t xml:space="preserve">World Organization for Animal Health (OIE) </w:t>
            </w:r>
            <w:r>
              <w:rPr>
                <w:b/>
                <w:i/>
              </w:rPr>
              <w:t>(e.g. Terrestrial or Aquatic Animal Health Code, chapter number)</w:t>
            </w:r>
            <w:r>
              <w:rPr>
                <w:b/>
              </w:rPr>
              <w:t xml:space="preserve"> </w:t>
            </w:r>
            <w:bookmarkStart w:id="29" w:name="sps8btext"/>
            <w:r>
              <w:t xml:space="preserve"> </w:t>
            </w:r>
            <w:bookmarkEnd w:id="29"/>
          </w:p>
          <w:p w:rsidR="00ED4B85" w:rsidRDefault="00ED4B85" w:rsidP="00ED4B85">
            <w:pPr>
              <w:ind w:left="607" w:hanging="607"/>
              <w:rPr>
                <w:b/>
              </w:rPr>
            </w:pPr>
            <w:r>
              <w:rPr>
                <w:b/>
              </w:rPr>
              <w:t>[</w:t>
            </w:r>
            <w:bookmarkStart w:id="30" w:name="sps8c"/>
            <w:r>
              <w:rPr>
                <w:b/>
              </w:rPr>
              <w:t xml:space="preserve"> </w:t>
            </w:r>
            <w:bookmarkEnd w:id="30"/>
            <w:r>
              <w:rPr>
                <w:b/>
              </w:rPr>
              <w:t>]</w:t>
            </w:r>
            <w:r>
              <w:rPr>
                <w:b/>
              </w:rPr>
              <w:tab/>
              <w:t xml:space="preserve">International Plant Protection Convention </w:t>
            </w:r>
            <w:r>
              <w:rPr>
                <w:b/>
                <w:i/>
              </w:rPr>
              <w:t>(e.g. ISPM number)</w:t>
            </w:r>
            <w:r>
              <w:rPr>
                <w:b/>
              </w:rPr>
              <w:t xml:space="preserve"> </w:t>
            </w:r>
            <w:bookmarkStart w:id="31" w:name="sps8ctext"/>
            <w:r>
              <w:t xml:space="preserve"> </w:t>
            </w:r>
            <w:bookmarkEnd w:id="31"/>
          </w:p>
          <w:p w:rsidR="00ED4B85" w:rsidRDefault="00ED4B85" w:rsidP="00ED4B85">
            <w:pPr>
              <w:ind w:left="607" w:hanging="607"/>
              <w:rPr>
                <w:b/>
              </w:rPr>
            </w:pPr>
            <w:r>
              <w:rPr>
                <w:b/>
              </w:rPr>
              <w:t>[</w:t>
            </w:r>
            <w:bookmarkStart w:id="32" w:name="sps8d"/>
            <w:r>
              <w:rPr>
                <w:b/>
              </w:rPr>
              <w:t xml:space="preserve"> </w:t>
            </w:r>
            <w:bookmarkEnd w:id="32"/>
            <w:r>
              <w:rPr>
                <w:b/>
              </w:rPr>
              <w:t>]</w:t>
            </w:r>
            <w:r>
              <w:rPr>
                <w:b/>
              </w:rPr>
              <w:tab/>
              <w:t>None</w:t>
            </w:r>
          </w:p>
          <w:p w:rsidR="00ED4B85" w:rsidRDefault="00ED4B85" w:rsidP="00ED4B85">
            <w:pPr>
              <w:ind w:left="720" w:hanging="720"/>
              <w:rPr>
                <w:b/>
              </w:rPr>
            </w:pPr>
            <w:r>
              <w:rPr>
                <w:b/>
              </w:rPr>
              <w:t xml:space="preserve">Does this proposed regulation conform to the relevant international standard?  </w:t>
            </w:r>
          </w:p>
          <w:p w:rsidR="00ED4B85" w:rsidRDefault="00ED4B85" w:rsidP="00ED4B85">
            <w:pPr>
              <w:ind w:firstLine="607"/>
              <w:rPr>
                <w:b/>
              </w:rPr>
            </w:pPr>
            <w:r>
              <w:rPr>
                <w:b/>
              </w:rPr>
              <w:t>[</w:t>
            </w:r>
            <w:bookmarkStart w:id="33" w:name="sps8ey"/>
            <w:r>
              <w:rPr>
                <w:b/>
              </w:rPr>
              <w:t xml:space="preserve"> </w:t>
            </w:r>
            <w:bookmarkEnd w:id="33"/>
            <w:r>
              <w:rPr>
                <w:b/>
              </w:rPr>
              <w:t>] Yes   [</w:t>
            </w:r>
            <w:bookmarkStart w:id="34" w:name="sps8en"/>
            <w:r>
              <w:rPr>
                <w:b/>
              </w:rPr>
              <w:t>X</w:t>
            </w:r>
            <w:bookmarkEnd w:id="34"/>
            <w:r>
              <w:rPr>
                <w:b/>
              </w:rPr>
              <w:t>] No</w:t>
            </w:r>
          </w:p>
          <w:p w:rsidR="00ED4B85" w:rsidRDefault="00ED4B85" w:rsidP="00ED4B85">
            <w:pPr>
              <w:ind w:firstLine="607"/>
              <w:rPr>
                <w:rFonts w:eastAsiaTheme="minorEastAsia"/>
              </w:rPr>
            </w:pPr>
            <w:r>
              <w:rPr>
                <w:b/>
              </w:rPr>
              <w:t xml:space="preserve">If no, describe, whenever possible, how and why it deviates from the international standard: </w:t>
            </w:r>
            <w:bookmarkStart w:id="35" w:name="sps8e"/>
            <w:r>
              <w:t xml:space="preserve">TPKM follows Codex principles and FAO risk assessment procedures when setting pesticide MRLs. </w:t>
            </w:r>
            <w:bookmarkEnd w:id="35"/>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9.</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Other relevant documents and language(s) in which these are available: </w:t>
            </w:r>
            <w:bookmarkStart w:id="36" w:name="sps9a"/>
            <w:r>
              <w:t xml:space="preserve">Draft of Standards for Pesticide Residue Limits in Foods (29 April 2015, Food No. 1041301236) available in English from the National Notification Authority, National Enquiry Point, and Ministry of Health and Welfare. The amendment will be published in the Official Government Gazette when adopted. The full texts may be downloaded from the following website: </w:t>
            </w:r>
            <w:hyperlink r:id="rId10" w:history="1">
              <w:r>
                <w:rPr>
                  <w:rStyle w:val="af3"/>
                </w:rPr>
                <w:t>http://www.fda.gov.tw</w:t>
              </w:r>
              <w:bookmarkEnd w:id="36"/>
            </w:hyperlink>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10.</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 xml:space="preserve">Proposed date of adoption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37" w:name="sps10a"/>
            <w:r>
              <w:t>To be determined.</w:t>
            </w:r>
            <w:bookmarkEnd w:id="37"/>
          </w:p>
          <w:p w:rsidR="00ED4B85" w:rsidRDefault="00ED4B85" w:rsidP="00ED4B85">
            <w:pPr>
              <w:rPr>
                <w:rFonts w:eastAsiaTheme="minorEastAsia"/>
              </w:rPr>
            </w:pPr>
            <w:r>
              <w:rPr>
                <w:b/>
              </w:rPr>
              <w:t xml:space="preserve">Proposed date of publication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38" w:name="sps10bisa"/>
            <w:r>
              <w:t>To be determined.</w:t>
            </w:r>
            <w:bookmarkEnd w:id="38"/>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t>11.</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Proposed date of entry into force: [</w:t>
            </w:r>
            <w:bookmarkStart w:id="39" w:name="sps11c"/>
            <w:r>
              <w:rPr>
                <w:b/>
              </w:rPr>
              <w:t xml:space="preserve"> </w:t>
            </w:r>
            <w:bookmarkEnd w:id="39"/>
            <w:r>
              <w:rPr>
                <w:b/>
              </w:rPr>
              <w:t>] Six months from date of publication</w:t>
            </w:r>
            <w:r>
              <w:t xml:space="preserve">, </w:t>
            </w:r>
            <w:r>
              <w:rPr>
                <w:b/>
              </w:rPr>
              <w:t>and/or</w:t>
            </w:r>
            <w:r>
              <w:t xml:space="preserve">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40" w:name="sps11a"/>
            <w:r>
              <w:t>To be determined.</w:t>
            </w:r>
            <w:bookmarkEnd w:id="40"/>
          </w:p>
          <w:p w:rsidR="00ED4B85" w:rsidRDefault="00ED4B85" w:rsidP="00ED4B85">
            <w:pPr>
              <w:ind w:left="607" w:hanging="607"/>
              <w:rPr>
                <w:rFonts w:eastAsiaTheme="minorEastAsia"/>
                <w:b/>
              </w:rPr>
            </w:pPr>
            <w:r>
              <w:rPr>
                <w:b/>
              </w:rPr>
              <w:t>[</w:t>
            </w:r>
            <w:bookmarkStart w:id="41" w:name="sps11e"/>
            <w:r>
              <w:rPr>
                <w:b/>
              </w:rPr>
              <w:t xml:space="preserve"> </w:t>
            </w:r>
            <w:bookmarkEnd w:id="41"/>
            <w:r>
              <w:rPr>
                <w:b/>
              </w:rPr>
              <w:t>]</w:t>
            </w:r>
            <w:r>
              <w:rPr>
                <w:b/>
              </w:rPr>
              <w:tab/>
              <w:t xml:space="preserve">Trade facilitating measure </w:t>
            </w:r>
            <w:bookmarkStart w:id="42" w:name="sps11ebis"/>
            <w:r>
              <w:t xml:space="preserve"> </w:t>
            </w:r>
            <w:bookmarkEnd w:id="42"/>
          </w:p>
        </w:tc>
      </w:tr>
      <w:tr w:rsidR="00ED4B85" w:rsidTr="00ED4B85">
        <w:trPr>
          <w:jc w:val="center"/>
        </w:trPr>
        <w:tc>
          <w:tcPr>
            <w:tcW w:w="707" w:type="dxa"/>
            <w:tcBorders>
              <w:top w:val="single" w:sz="4" w:space="0" w:color="auto"/>
              <w:left w:val="double" w:sz="6" w:space="0" w:color="auto"/>
              <w:bottom w:val="single" w:sz="4" w:space="0" w:color="auto"/>
              <w:right w:val="nil"/>
            </w:tcBorders>
            <w:hideMark/>
          </w:tcPr>
          <w:p w:rsidR="00ED4B85" w:rsidRDefault="00ED4B85" w:rsidP="00ED4B85">
            <w:pPr>
              <w:jc w:val="left"/>
              <w:rPr>
                <w:rFonts w:eastAsiaTheme="minorEastAsia"/>
              </w:rPr>
            </w:pPr>
            <w:r>
              <w:rPr>
                <w:b/>
              </w:rPr>
              <w:lastRenderedPageBreak/>
              <w:t>12.</w:t>
            </w:r>
          </w:p>
        </w:tc>
        <w:tc>
          <w:tcPr>
            <w:tcW w:w="8320" w:type="dxa"/>
            <w:tcBorders>
              <w:top w:val="single" w:sz="4" w:space="0" w:color="auto"/>
              <w:left w:val="nil"/>
              <w:bottom w:val="single" w:sz="4" w:space="0" w:color="auto"/>
              <w:right w:val="double" w:sz="6" w:space="0" w:color="auto"/>
            </w:tcBorders>
            <w:hideMark/>
          </w:tcPr>
          <w:p w:rsidR="00ED4B85" w:rsidRDefault="00ED4B85" w:rsidP="00ED4B85">
            <w:pPr>
              <w:rPr>
                <w:rFonts w:eastAsiaTheme="minorEastAsia"/>
              </w:rPr>
            </w:pPr>
            <w:r>
              <w:rPr>
                <w:b/>
              </w:rPr>
              <w:t>Final date for comments: [</w:t>
            </w:r>
            <w:bookmarkStart w:id="43" w:name="sps12e"/>
            <w:r>
              <w:rPr>
                <w:b/>
              </w:rPr>
              <w:t>X</w:t>
            </w:r>
            <w:bookmarkEnd w:id="43"/>
            <w:r>
              <w:rPr>
                <w:b/>
              </w:rPr>
              <w:t xml:space="preserve">] Sixty days from the date of circulation of the notification and/or </w:t>
            </w:r>
            <w:r>
              <w:rPr>
                <w:b/>
                <w:i/>
              </w:rPr>
              <w:t>(</w:t>
            </w:r>
            <w:proofErr w:type="spellStart"/>
            <w:r>
              <w:rPr>
                <w:b/>
                <w:i/>
              </w:rPr>
              <w:t>dd</w:t>
            </w:r>
            <w:proofErr w:type="spellEnd"/>
            <w:r>
              <w:rPr>
                <w:b/>
                <w:i/>
              </w:rPr>
              <w:t>/mm/</w:t>
            </w:r>
            <w:proofErr w:type="spellStart"/>
            <w:r>
              <w:rPr>
                <w:b/>
                <w:i/>
              </w:rPr>
              <w:t>yy</w:t>
            </w:r>
            <w:proofErr w:type="spellEnd"/>
            <w:r>
              <w:rPr>
                <w:b/>
                <w:i/>
              </w:rPr>
              <w:t>)</w:t>
            </w:r>
            <w:r>
              <w:rPr>
                <w:b/>
              </w:rPr>
              <w:t xml:space="preserve">: </w:t>
            </w:r>
            <w:bookmarkStart w:id="44" w:name="sps12a"/>
            <w:r>
              <w:t>29 June 2015</w:t>
            </w:r>
            <w:bookmarkEnd w:id="44"/>
          </w:p>
          <w:p w:rsidR="00ED4B85" w:rsidRDefault="00ED4B85" w:rsidP="00ED4B85">
            <w:pPr>
              <w:rPr>
                <w:b/>
              </w:rPr>
            </w:pPr>
            <w:r>
              <w:rPr>
                <w:b/>
              </w:rPr>
              <w:t>Agency or authority designated to handle comments: [</w:t>
            </w:r>
            <w:bookmarkStart w:id="45" w:name="sps12b"/>
            <w:r>
              <w:rPr>
                <w:b/>
              </w:rPr>
              <w:t xml:space="preserve"> </w:t>
            </w:r>
            <w:bookmarkEnd w:id="45"/>
            <w:r>
              <w:rPr>
                <w:b/>
              </w:rPr>
              <w:t>] National Notification Authority, [</w:t>
            </w:r>
            <w:bookmarkStart w:id="46" w:name="sps12c"/>
            <w:r>
              <w:rPr>
                <w:b/>
              </w:rPr>
              <w:t xml:space="preserve"> </w:t>
            </w:r>
            <w:bookmarkEnd w:id="46"/>
            <w:r>
              <w:rPr>
                <w:b/>
              </w:rPr>
              <w:t>] National Enquiry Point. Address, fax number and e</w:t>
            </w:r>
            <w:r>
              <w:rPr>
                <w:b/>
              </w:rPr>
              <w:noBreakHyphen/>
              <w:t xml:space="preserve">mail address (if available) of other body: </w:t>
            </w:r>
            <w:bookmarkStart w:id="47" w:name="sps12d"/>
          </w:p>
          <w:p w:rsidR="00ED4B85" w:rsidRDefault="00ED4B85" w:rsidP="00ED4B85">
            <w:r>
              <w:t>Food and Drug Administration</w:t>
            </w:r>
          </w:p>
          <w:p w:rsidR="00ED4B85" w:rsidRDefault="00ED4B85" w:rsidP="00ED4B85">
            <w:r>
              <w:t xml:space="preserve">Ministry of Health and Welfare </w:t>
            </w:r>
          </w:p>
          <w:p w:rsidR="00ED4B85" w:rsidRDefault="00ED4B85" w:rsidP="00ED4B85">
            <w:r>
              <w:t xml:space="preserve">No.161-2, </w:t>
            </w:r>
            <w:proofErr w:type="spellStart"/>
            <w:r>
              <w:t>Kunyang</w:t>
            </w:r>
            <w:proofErr w:type="spellEnd"/>
            <w:r>
              <w:t xml:space="preserve"> St., </w:t>
            </w:r>
            <w:proofErr w:type="spellStart"/>
            <w:r>
              <w:t>Nangang</w:t>
            </w:r>
            <w:proofErr w:type="spellEnd"/>
            <w:r>
              <w:t xml:space="preserve"> District, Taipei City 115-61, Taiwan (R.O.C.)</w:t>
            </w:r>
          </w:p>
          <w:p w:rsidR="00ED4B85" w:rsidRDefault="00ED4B85" w:rsidP="00ED4B85">
            <w:r>
              <w:t>Tel: +(886 2) 2787 8000, ext. 7314</w:t>
            </w:r>
          </w:p>
          <w:p w:rsidR="00ED4B85" w:rsidRDefault="00ED4B85" w:rsidP="00ED4B85">
            <w:r>
              <w:t>Fax: +(886 2) 2653 1062</w:t>
            </w:r>
          </w:p>
          <w:p w:rsidR="00ED4B85" w:rsidRDefault="00ED4B85" w:rsidP="00ED4B85">
            <w:pPr>
              <w:rPr>
                <w:rFonts w:eastAsiaTheme="minorEastAsia"/>
              </w:rPr>
            </w:pPr>
            <w:r>
              <w:t>E-mail: fawcy@fda.gov.tw</w:t>
            </w:r>
            <w:bookmarkEnd w:id="47"/>
          </w:p>
        </w:tc>
      </w:tr>
      <w:tr w:rsidR="00ED4B85" w:rsidTr="00ED4B85">
        <w:trPr>
          <w:jc w:val="center"/>
        </w:trPr>
        <w:tc>
          <w:tcPr>
            <w:tcW w:w="707" w:type="dxa"/>
            <w:tcBorders>
              <w:top w:val="single" w:sz="4" w:space="0" w:color="auto"/>
              <w:left w:val="double" w:sz="6" w:space="0" w:color="auto"/>
              <w:bottom w:val="double" w:sz="6" w:space="0" w:color="auto"/>
              <w:right w:val="nil"/>
            </w:tcBorders>
            <w:hideMark/>
          </w:tcPr>
          <w:p w:rsidR="00ED4B85" w:rsidRDefault="00ED4B85" w:rsidP="00ED4B85">
            <w:pPr>
              <w:jc w:val="left"/>
              <w:rPr>
                <w:rFonts w:eastAsiaTheme="minorEastAsia"/>
              </w:rPr>
            </w:pPr>
            <w:r>
              <w:rPr>
                <w:b/>
              </w:rPr>
              <w:t>13.</w:t>
            </w:r>
          </w:p>
        </w:tc>
        <w:tc>
          <w:tcPr>
            <w:tcW w:w="8320" w:type="dxa"/>
            <w:tcBorders>
              <w:top w:val="single" w:sz="4" w:space="0" w:color="auto"/>
              <w:left w:val="nil"/>
              <w:bottom w:val="double" w:sz="6" w:space="0" w:color="auto"/>
              <w:right w:val="double" w:sz="6" w:space="0" w:color="auto"/>
            </w:tcBorders>
            <w:hideMark/>
          </w:tcPr>
          <w:p w:rsidR="00ED4B85" w:rsidRDefault="00ED4B85" w:rsidP="00ED4B85">
            <w:pPr>
              <w:rPr>
                <w:rFonts w:eastAsiaTheme="minorEastAsia"/>
                <w:bCs/>
              </w:rPr>
            </w:pPr>
            <w:r>
              <w:rPr>
                <w:b/>
              </w:rPr>
              <w:t>Text(s) available from: [</w:t>
            </w:r>
            <w:bookmarkStart w:id="48" w:name="sps13a"/>
            <w:r>
              <w:rPr>
                <w:b/>
              </w:rPr>
              <w:t>X</w:t>
            </w:r>
            <w:bookmarkEnd w:id="48"/>
            <w:r>
              <w:rPr>
                <w:b/>
              </w:rPr>
              <w:t>] National Notification Authority, [</w:t>
            </w:r>
            <w:bookmarkStart w:id="49" w:name="sps13b"/>
            <w:r>
              <w:rPr>
                <w:b/>
              </w:rPr>
              <w:t>X</w:t>
            </w:r>
            <w:bookmarkEnd w:id="49"/>
            <w:r>
              <w:rPr>
                <w:b/>
              </w:rPr>
              <w:t>] National Enquiry Point. Address, fax number and e</w:t>
            </w:r>
            <w:r>
              <w:rPr>
                <w:b/>
              </w:rPr>
              <w:noBreakHyphen/>
              <w:t>mail address (if available) of other body:</w:t>
            </w:r>
            <w:r>
              <w:rPr>
                <w:bCs/>
              </w:rPr>
              <w:t xml:space="preserve"> </w:t>
            </w:r>
            <w:bookmarkStart w:id="50" w:name="sps13c"/>
          </w:p>
          <w:p w:rsidR="00ED4B85" w:rsidRDefault="00ED4B85" w:rsidP="00ED4B85">
            <w:pPr>
              <w:rPr>
                <w:b/>
                <w:sz w:val="15"/>
                <w:szCs w:val="15"/>
              </w:rPr>
            </w:pPr>
            <w:r>
              <w:rPr>
                <w:bCs/>
              </w:rPr>
              <w:t>Food and Drug Administration</w:t>
            </w:r>
          </w:p>
          <w:p w:rsidR="00ED4B85" w:rsidRDefault="00ED4B85" w:rsidP="00ED4B85">
            <w:pPr>
              <w:rPr>
                <w:bCs/>
              </w:rPr>
            </w:pPr>
            <w:r>
              <w:rPr>
                <w:bCs/>
              </w:rPr>
              <w:t xml:space="preserve">Ministry of Health and Welfare </w:t>
            </w:r>
          </w:p>
          <w:p w:rsidR="00ED4B85" w:rsidRDefault="00ED4B85" w:rsidP="00ED4B85">
            <w:pPr>
              <w:rPr>
                <w:bCs/>
              </w:rPr>
            </w:pPr>
            <w:r>
              <w:rPr>
                <w:bCs/>
              </w:rPr>
              <w:t xml:space="preserve">No.161-2, </w:t>
            </w:r>
            <w:proofErr w:type="spellStart"/>
            <w:r>
              <w:rPr>
                <w:bCs/>
              </w:rPr>
              <w:t>Kunyang</w:t>
            </w:r>
            <w:proofErr w:type="spellEnd"/>
            <w:r>
              <w:rPr>
                <w:bCs/>
              </w:rPr>
              <w:t xml:space="preserve"> St., </w:t>
            </w:r>
            <w:proofErr w:type="spellStart"/>
            <w:r>
              <w:rPr>
                <w:bCs/>
              </w:rPr>
              <w:t>Nangang</w:t>
            </w:r>
            <w:proofErr w:type="spellEnd"/>
            <w:r>
              <w:rPr>
                <w:bCs/>
              </w:rPr>
              <w:t xml:space="preserve"> District, Taipei City 115-61, Taiwan (R.O.C.)</w:t>
            </w:r>
          </w:p>
          <w:p w:rsidR="00ED4B85" w:rsidRDefault="00ED4B85" w:rsidP="00ED4B85">
            <w:pPr>
              <w:rPr>
                <w:bCs/>
              </w:rPr>
            </w:pPr>
            <w:r>
              <w:rPr>
                <w:bCs/>
              </w:rPr>
              <w:t>Tel: +(886 2) 2787 8000, ext. 7314</w:t>
            </w:r>
          </w:p>
          <w:p w:rsidR="00ED4B85" w:rsidRDefault="00ED4B85" w:rsidP="00ED4B85">
            <w:pPr>
              <w:rPr>
                <w:bCs/>
              </w:rPr>
            </w:pPr>
            <w:r>
              <w:rPr>
                <w:bCs/>
              </w:rPr>
              <w:t>Fax: +(886 2) 2653 1062</w:t>
            </w:r>
          </w:p>
          <w:p w:rsidR="00ED4B85" w:rsidRDefault="00ED4B85" w:rsidP="00ED4B85">
            <w:pPr>
              <w:rPr>
                <w:rFonts w:eastAsiaTheme="minorEastAsia"/>
                <w:bCs/>
              </w:rPr>
            </w:pPr>
            <w:r>
              <w:rPr>
                <w:bCs/>
              </w:rPr>
              <w:t>E-mail: fawcy@fda.gov.tw</w:t>
            </w:r>
            <w:bookmarkEnd w:id="50"/>
          </w:p>
        </w:tc>
      </w:tr>
    </w:tbl>
    <w:p w:rsidR="00ED4B85" w:rsidRDefault="00ED4B85" w:rsidP="00ED4B85"/>
    <w:p w:rsidR="00ED4B85" w:rsidRDefault="00ED4B85" w:rsidP="00ED4B85">
      <w:pPr>
        <w:jc w:val="left"/>
      </w:pPr>
      <w:r>
        <w:br w:type="page"/>
      </w:r>
    </w:p>
    <w:tbl>
      <w:tblPr>
        <w:tblW w:w="0" w:type="auto"/>
        <w:jc w:val="center"/>
        <w:tblLayout w:type="fixed"/>
        <w:tblLook w:val="04A0" w:firstRow="1" w:lastRow="0" w:firstColumn="1" w:lastColumn="0" w:noHBand="0" w:noVBand="1"/>
      </w:tblPr>
      <w:tblGrid>
        <w:gridCol w:w="9032"/>
      </w:tblGrid>
      <w:tr w:rsidR="00ED4B85" w:rsidTr="00ED4B85">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0"/>
              <w:gridCol w:w="2870"/>
            </w:tblGrid>
            <w:tr w:rsidR="00ED4B85">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ED4B85" w:rsidRDefault="00ED4B85" w:rsidP="00ED4B85">
                  <w:pPr>
                    <w:widowControl w:val="0"/>
                    <w:adjustRightInd w:val="0"/>
                    <w:snapToGrid w:val="0"/>
                    <w:jc w:val="left"/>
                    <w:rPr>
                      <w:rFonts w:ascii="Times New Roman" w:hAnsi="Times New Roman"/>
                      <w:b/>
                      <w:bCs/>
                      <w:smallCaps/>
                      <w:color w:val="000000"/>
                      <w:kern w:val="2"/>
                      <w:sz w:val="28"/>
                      <w:szCs w:val="28"/>
                    </w:rPr>
                  </w:pPr>
                  <w:proofErr w:type="spellStart"/>
                  <w:r>
                    <w:rPr>
                      <w:rFonts w:ascii="Times New Roman" w:hint="eastAsia"/>
                      <w:b/>
                      <w:bCs/>
                      <w:smallCaps/>
                      <w:color w:val="000000"/>
                      <w:sz w:val="28"/>
                      <w:szCs w:val="28"/>
                    </w:rPr>
                    <w:lastRenderedPageBreak/>
                    <w:t>世界贸易组织</w:t>
                  </w:r>
                  <w:proofErr w:type="spellEnd"/>
                </w:p>
              </w:tc>
              <w:tc>
                <w:tcPr>
                  <w:tcW w:w="2870" w:type="dxa"/>
                  <w:tcBorders>
                    <w:top w:val="single" w:sz="4" w:space="0" w:color="auto"/>
                    <w:left w:val="single" w:sz="4" w:space="0" w:color="auto"/>
                    <w:bottom w:val="single" w:sz="4" w:space="0" w:color="auto"/>
                    <w:right w:val="single" w:sz="4" w:space="0" w:color="auto"/>
                  </w:tcBorders>
                  <w:hideMark/>
                </w:tcPr>
                <w:p w:rsidR="00ED4B85" w:rsidRDefault="00ED4B85" w:rsidP="00ED4B85">
                  <w:pPr>
                    <w:jc w:val="left"/>
                    <w:rPr>
                      <w:rStyle w:val="afff7"/>
                      <w:rFonts w:ascii="Times New Roman" w:hAnsi="Times New Roman"/>
                      <w:color w:val="auto"/>
                      <w:kern w:val="2"/>
                      <w:sz w:val="21"/>
                    </w:rPr>
                  </w:pPr>
                  <w:r>
                    <w:rPr>
                      <w:rFonts w:ascii="Times New Roman" w:hAnsi="Times New Roman"/>
                      <w:b/>
                      <w:szCs w:val="21"/>
                    </w:rPr>
                    <w:t>G/SPS/N/TPKM/354</w:t>
                  </w:r>
                </w:p>
                <w:p w:rsidR="00ED4B85" w:rsidRDefault="00ED4B85" w:rsidP="00ED4B85">
                  <w:pPr>
                    <w:jc w:val="left"/>
                    <w:rPr>
                      <w:rFonts w:hAnsi="Calibri"/>
                      <w:b/>
                      <w:szCs w:val="21"/>
                    </w:rPr>
                  </w:pPr>
                  <w:proofErr w:type="spellStart"/>
                  <w:r>
                    <w:rPr>
                      <w:rFonts w:ascii="Times New Roman" w:hint="eastAsia"/>
                      <w:b/>
                      <w:szCs w:val="21"/>
                    </w:rPr>
                    <w:t>分发日期</w:t>
                  </w:r>
                  <w:proofErr w:type="spellEnd"/>
                  <w:r>
                    <w:rPr>
                      <w:rFonts w:ascii="Times New Roman" w:hint="eastAsia"/>
                      <w:b/>
                      <w:szCs w:val="21"/>
                    </w:rPr>
                    <w:t>：</w:t>
                  </w:r>
                  <w:r>
                    <w:rPr>
                      <w:rStyle w:val="afff7"/>
                      <w:rFonts w:ascii="Times New Roman" w:hAnsi="宋体"/>
                      <w:color w:val="auto"/>
                    </w:rPr>
                    <w:t>2015-04-30</w:t>
                  </w:r>
                </w:p>
                <w:p w:rsidR="00ED4B85" w:rsidRDefault="00ED4B85" w:rsidP="00ED4B85">
                  <w:pPr>
                    <w:widowControl w:val="0"/>
                    <w:jc w:val="left"/>
                    <w:rPr>
                      <w:rFonts w:ascii="Times New Roman"/>
                      <w:kern w:val="2"/>
                      <w:sz w:val="21"/>
                      <w:szCs w:val="21"/>
                      <w:u w:val="single"/>
                    </w:rPr>
                  </w:pPr>
                  <w:r>
                    <w:rPr>
                      <w:rFonts w:ascii="Times New Roman"/>
                      <w:szCs w:val="21"/>
                    </w:rPr>
                    <w:t>(</w:t>
                  </w:r>
                  <w:r>
                    <w:rPr>
                      <w:rFonts w:ascii="Times New Roman" w:hAnsi="Times New Roman"/>
                      <w:szCs w:val="21"/>
                    </w:rPr>
                    <w:t>15-2328</w:t>
                  </w:r>
                  <w:r>
                    <w:rPr>
                      <w:rFonts w:ascii="Times New Roman"/>
                      <w:szCs w:val="21"/>
                    </w:rPr>
                    <w:t>)</w:t>
                  </w:r>
                </w:p>
              </w:tc>
            </w:tr>
            <w:tr w:rsidR="00ED4B85">
              <w:trPr>
                <w:jc w:val="center"/>
              </w:trPr>
              <w:tc>
                <w:tcPr>
                  <w:tcW w:w="6160" w:type="dxa"/>
                  <w:tcBorders>
                    <w:top w:val="single" w:sz="4" w:space="0" w:color="auto"/>
                    <w:left w:val="single" w:sz="4" w:space="0" w:color="auto"/>
                    <w:bottom w:val="single" w:sz="4" w:space="0" w:color="auto"/>
                    <w:right w:val="single" w:sz="4" w:space="0" w:color="auto"/>
                  </w:tcBorders>
                  <w:hideMark/>
                </w:tcPr>
                <w:p w:rsidR="00ED4B85" w:rsidRDefault="00ED4B85" w:rsidP="00ED4B85">
                  <w:pPr>
                    <w:widowControl w:val="0"/>
                    <w:jc w:val="left"/>
                    <w:rPr>
                      <w:rFonts w:ascii="Times New Roman" w:hAnsi="Times New Roman"/>
                      <w:bCs/>
                      <w:color w:val="000000"/>
                      <w:kern w:val="2"/>
                      <w:sz w:val="21"/>
                      <w:szCs w:val="21"/>
                      <w:lang w:eastAsia="zh-CN"/>
                    </w:rPr>
                  </w:pPr>
                  <w:r>
                    <w:rPr>
                      <w:rFonts w:ascii="Times New Roman" w:hAnsi="宋体" w:hint="eastAsia"/>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Borders>
                    <w:top w:val="single" w:sz="4" w:space="0" w:color="auto"/>
                    <w:left w:val="single" w:sz="4" w:space="0" w:color="auto"/>
                    <w:bottom w:val="single" w:sz="4" w:space="0" w:color="auto"/>
                    <w:right w:val="single" w:sz="4" w:space="0" w:color="auto"/>
                  </w:tcBorders>
                  <w:hideMark/>
                </w:tcPr>
                <w:p w:rsidR="00ED4B85" w:rsidRDefault="00ED4B85" w:rsidP="00ED4B85">
                  <w:pPr>
                    <w:widowControl w:val="0"/>
                    <w:tabs>
                      <w:tab w:val="left" w:pos="962"/>
                    </w:tabs>
                    <w:jc w:val="left"/>
                    <w:rPr>
                      <w:rFonts w:ascii="Times New Roman" w:hAnsi="宋体"/>
                      <w:kern w:val="2"/>
                      <w:sz w:val="21"/>
                      <w:szCs w:val="21"/>
                    </w:rPr>
                  </w:pPr>
                  <w:proofErr w:type="spellStart"/>
                  <w:r>
                    <w:rPr>
                      <w:rFonts w:ascii="Times New Roman" w:hAnsi="宋体" w:hint="eastAsia"/>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ED4B85" w:rsidRPr="00ED4B85" w:rsidRDefault="00ED4B85" w:rsidP="00ED4B85">
            <w:pPr>
              <w:tabs>
                <w:tab w:val="left" w:pos="0"/>
              </w:tabs>
              <w:suppressAutoHyphens/>
              <w:adjustRightInd w:val="0"/>
              <w:snapToGrid w:val="0"/>
              <w:jc w:val="center"/>
              <w:rPr>
                <w:rFonts w:hint="eastAsia"/>
                <w:b/>
                <w:kern w:val="2"/>
                <w:sz w:val="21"/>
              </w:rPr>
            </w:pPr>
            <w:r>
              <w:rPr>
                <w:b/>
              </w:rPr>
              <w:t xml:space="preserve"> </w:t>
            </w:r>
            <w:r>
              <w:rPr>
                <w:rFonts w:hint="eastAsia"/>
                <w:b/>
                <w:sz w:val="28"/>
                <w:szCs w:val="28"/>
              </w:rPr>
              <w:t>通</w:t>
            </w:r>
            <w:r>
              <w:rPr>
                <w:b/>
                <w:sz w:val="28"/>
                <w:szCs w:val="28"/>
              </w:rPr>
              <w:t xml:space="preserve">  </w:t>
            </w:r>
            <w:r>
              <w:rPr>
                <w:rFonts w:hint="eastAsia"/>
                <w:b/>
                <w:sz w:val="28"/>
                <w:szCs w:val="28"/>
              </w:rPr>
              <w:t>报</w:t>
            </w:r>
          </w:p>
          <w:tbl>
            <w:tblPr>
              <w:tblW w:w="8914" w:type="dxa"/>
              <w:jc w:val="center"/>
              <w:tblInd w:w="2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511"/>
              <w:gridCol w:w="8403"/>
            </w:tblGrid>
            <w:tr w:rsidR="00ED4B85" w:rsidRPr="00ED4B85" w:rsidTr="00ED4B85">
              <w:trPr>
                <w:jc w:val="center"/>
              </w:trPr>
              <w:tc>
                <w:tcPr>
                  <w:tcW w:w="511" w:type="dxa"/>
                  <w:tcBorders>
                    <w:top w:val="double" w:sz="4"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Times New Roman"/>
                      <w:b/>
                      <w:snapToGrid w:val="0"/>
                      <w:sz w:val="21"/>
                      <w:szCs w:val="21"/>
                    </w:rPr>
                  </w:pPr>
                  <w:r w:rsidRPr="00ED4B85">
                    <w:rPr>
                      <w:rFonts w:ascii="Times New Roman" w:hAnsi="Times New Roman"/>
                      <w:b/>
                      <w:snapToGrid w:val="0"/>
                      <w:sz w:val="21"/>
                      <w:szCs w:val="21"/>
                    </w:rPr>
                    <w:t>1.</w:t>
                  </w:r>
                </w:p>
              </w:tc>
              <w:tc>
                <w:tcPr>
                  <w:tcW w:w="8403" w:type="dxa"/>
                  <w:tcBorders>
                    <w:top w:val="double" w:sz="4" w:space="0" w:color="auto"/>
                    <w:left w:val="single" w:sz="6" w:space="0" w:color="auto"/>
                    <w:bottom w:val="single" w:sz="6" w:space="0" w:color="auto"/>
                    <w:right w:val="double" w:sz="4" w:space="0" w:color="auto"/>
                  </w:tcBorders>
                  <w:hideMark/>
                </w:tcPr>
                <w:p w:rsidR="00ED4B85" w:rsidRPr="00ED4B85" w:rsidRDefault="00ED4B85" w:rsidP="00ED4B85">
                  <w:pPr>
                    <w:snapToGrid w:val="0"/>
                    <w:jc w:val="left"/>
                    <w:rPr>
                      <w:rFonts w:ascii="Times New Roman" w:hAnsi="Times New Roman"/>
                      <w:b/>
                      <w:snapToGrid w:val="0"/>
                      <w:sz w:val="21"/>
                      <w:szCs w:val="21"/>
                      <w:lang w:eastAsia="zh-CN"/>
                    </w:rPr>
                  </w:pPr>
                  <w:r w:rsidRPr="00ED4B85">
                    <w:rPr>
                      <w:rFonts w:ascii="Times New Roman" w:hAnsi="宋体" w:hint="eastAsia"/>
                      <w:b/>
                      <w:bCs/>
                      <w:snapToGrid w:val="0"/>
                      <w:color w:val="000000"/>
                      <w:sz w:val="21"/>
                      <w:szCs w:val="21"/>
                      <w:lang w:eastAsia="zh-CN"/>
                    </w:rPr>
                    <w:t>通报成员</w:t>
                  </w:r>
                  <w:r w:rsidRPr="00ED4B85">
                    <w:rPr>
                      <w:rFonts w:ascii="Times New Roman" w:hAnsi="Times New Roman"/>
                      <w:b/>
                      <w:snapToGrid w:val="0"/>
                      <w:sz w:val="21"/>
                      <w:szCs w:val="21"/>
                      <w:lang w:eastAsia="zh-CN"/>
                    </w:rPr>
                    <w:t>:</w:t>
                  </w:r>
                  <w:r w:rsidRPr="00ED4B85">
                    <w:rPr>
                      <w:rFonts w:ascii="Times New Roman" w:hAnsi="Times New Roman"/>
                      <w:snapToGrid w:val="0"/>
                      <w:sz w:val="21"/>
                      <w:szCs w:val="21"/>
                      <w:lang w:eastAsia="zh-CN"/>
                    </w:rPr>
                    <w:t xml:space="preserve"> </w:t>
                  </w:r>
                  <w:r w:rsidRPr="00ED4B85">
                    <w:rPr>
                      <w:rStyle w:val="afff7"/>
                      <w:rFonts w:ascii="Times New Roman" w:hAnsi="Times New Roman" w:hint="eastAsia"/>
                      <w:b/>
                      <w:snapToGrid w:val="0"/>
                      <w:color w:val="000000"/>
                      <w:sz w:val="21"/>
                      <w:szCs w:val="21"/>
                      <w:lang w:eastAsia="zh-CN"/>
                    </w:rPr>
                    <w:t>台</w:t>
                  </w:r>
                  <w:proofErr w:type="gramStart"/>
                  <w:r w:rsidRPr="00ED4B85">
                    <w:rPr>
                      <w:rStyle w:val="afff7"/>
                      <w:rFonts w:ascii="Times New Roman" w:hAnsi="Times New Roman" w:hint="eastAsia"/>
                      <w:b/>
                      <w:snapToGrid w:val="0"/>
                      <w:color w:val="000000"/>
                      <w:sz w:val="21"/>
                      <w:szCs w:val="21"/>
                      <w:lang w:eastAsia="zh-CN"/>
                    </w:rPr>
                    <w:t>澎</w:t>
                  </w:r>
                  <w:proofErr w:type="gramEnd"/>
                  <w:r w:rsidRPr="00ED4B85">
                    <w:rPr>
                      <w:rStyle w:val="afff7"/>
                      <w:rFonts w:ascii="Times New Roman" w:hAnsi="Times New Roman" w:hint="eastAsia"/>
                      <w:b/>
                      <w:snapToGrid w:val="0"/>
                      <w:color w:val="000000"/>
                      <w:sz w:val="21"/>
                      <w:szCs w:val="21"/>
                      <w:lang w:eastAsia="zh-CN"/>
                    </w:rPr>
                    <w:t>金马单独关税区</w:t>
                  </w:r>
                  <w:r w:rsidRPr="00ED4B85">
                    <w:rPr>
                      <w:rStyle w:val="afff7"/>
                      <w:rFonts w:ascii="Times New Roman" w:hAnsi="Times New Roman" w:hint="eastAsia"/>
                      <w:b/>
                      <w:snapToGrid w:val="0"/>
                      <w:color w:val="000000"/>
                      <w:sz w:val="21"/>
                      <w:szCs w:val="21"/>
                      <w:lang w:eastAsia="zh-CN"/>
                    </w:rPr>
                    <w:t xml:space="preserve">    </w:t>
                  </w:r>
                  <w:r w:rsidRPr="00ED4B85">
                    <w:rPr>
                      <w:rFonts w:ascii="宋体" w:hAnsi="宋体" w:cs="宋体" w:hint="eastAsia"/>
                      <w:bCs/>
                      <w:snapToGrid w:val="0"/>
                      <w:color w:val="000000"/>
                      <w:sz w:val="21"/>
                      <w:szCs w:val="21"/>
                      <w:lang w:eastAsia="zh-CN"/>
                    </w:rPr>
                    <w:t>适用时，列出涉及的地方政府名称</w:t>
                  </w:r>
                  <w:r w:rsidRPr="00ED4B85">
                    <w:rPr>
                      <w:rFonts w:ascii="Times New Roman" w:hAnsi="Times New Roman"/>
                      <w:snapToGrid w:val="0"/>
                      <w:sz w:val="21"/>
                      <w:szCs w:val="21"/>
                      <w:lang w:eastAsia="zh-CN"/>
                    </w:rPr>
                    <w:t xml:space="preserve">: </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Times New Roman"/>
                      <w:b/>
                      <w:snapToGrid w:val="0"/>
                      <w:sz w:val="21"/>
                      <w:szCs w:val="21"/>
                    </w:rPr>
                  </w:pPr>
                  <w:r w:rsidRPr="00ED4B85">
                    <w:rPr>
                      <w:rFonts w:ascii="Times New Roman" w:hAnsi="Times New Roman"/>
                      <w:b/>
                      <w:snapToGrid w:val="0"/>
                      <w:sz w:val="21"/>
                      <w:szCs w:val="21"/>
                    </w:rPr>
                    <w:t>2.</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widowControl w:val="0"/>
                    <w:snapToGrid w:val="0"/>
                    <w:jc w:val="left"/>
                    <w:rPr>
                      <w:rFonts w:ascii="Times New Roman" w:hAnsi="宋体"/>
                      <w:snapToGrid w:val="0"/>
                      <w:sz w:val="21"/>
                      <w:szCs w:val="21"/>
                    </w:rPr>
                  </w:pPr>
                  <w:proofErr w:type="spellStart"/>
                  <w:r w:rsidRPr="00ED4B85">
                    <w:rPr>
                      <w:rFonts w:ascii="Times New Roman" w:hAnsi="宋体" w:hint="eastAsia"/>
                      <w:b/>
                      <w:bCs/>
                      <w:snapToGrid w:val="0"/>
                      <w:color w:val="000000"/>
                      <w:sz w:val="21"/>
                      <w:szCs w:val="21"/>
                    </w:rPr>
                    <w:t>负责机构</w:t>
                  </w:r>
                  <w:proofErr w:type="spellEnd"/>
                  <w:r w:rsidRPr="00ED4B85">
                    <w:rPr>
                      <w:rFonts w:ascii="Times New Roman" w:hAnsi="宋体"/>
                      <w:b/>
                      <w:snapToGrid w:val="0"/>
                      <w:sz w:val="21"/>
                      <w:szCs w:val="21"/>
                    </w:rPr>
                    <w:t xml:space="preserve">: </w:t>
                  </w:r>
                  <w:proofErr w:type="spellStart"/>
                  <w:r w:rsidRPr="00ED4B85">
                    <w:rPr>
                      <w:rFonts w:ascii="Times New Roman" w:hAnsi="Times New Roman" w:hint="eastAsia"/>
                      <w:sz w:val="21"/>
                      <w:szCs w:val="21"/>
                    </w:rPr>
                    <w:t>卫生福利部</w:t>
                  </w:r>
                  <w:proofErr w:type="spellEnd"/>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b/>
                      <w:snapToGrid w:val="0"/>
                      <w:sz w:val="21"/>
                      <w:szCs w:val="21"/>
                    </w:rPr>
                  </w:pPr>
                  <w:r w:rsidRPr="00ED4B85">
                    <w:rPr>
                      <w:rFonts w:ascii="Times New Roman" w:hAnsi="宋体"/>
                      <w:b/>
                      <w:snapToGrid w:val="0"/>
                      <w:sz w:val="21"/>
                      <w:szCs w:val="21"/>
                    </w:rPr>
                    <w:t>3.</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widowControl w:val="0"/>
                    <w:snapToGrid w:val="0"/>
                    <w:jc w:val="left"/>
                    <w:rPr>
                      <w:rFonts w:ascii="Times New Roman" w:hAnsi="宋体"/>
                      <w:snapToGrid w:val="0"/>
                      <w:sz w:val="21"/>
                      <w:szCs w:val="21"/>
                      <w:lang w:eastAsia="zh-CN"/>
                    </w:rPr>
                  </w:pPr>
                  <w:r w:rsidRPr="00ED4B85">
                    <w:rPr>
                      <w:rFonts w:ascii="Times New Roman" w:hAnsi="宋体" w:hint="eastAsia"/>
                      <w:b/>
                      <w:bCs/>
                      <w:snapToGrid w:val="0"/>
                      <w:color w:val="000000"/>
                      <w:sz w:val="21"/>
                      <w:szCs w:val="21"/>
                      <w:lang w:eastAsia="zh-CN"/>
                    </w:rPr>
                    <w:t>所覆盖产品</w:t>
                  </w:r>
                  <w:r w:rsidRPr="00ED4B85">
                    <w:rPr>
                      <w:rFonts w:ascii="Times New Roman" w:hAnsi="Times New Roman"/>
                      <w:b/>
                      <w:bCs/>
                      <w:snapToGrid w:val="0"/>
                      <w:color w:val="000000"/>
                      <w:sz w:val="21"/>
                      <w:szCs w:val="21"/>
                      <w:lang w:eastAsia="zh-CN"/>
                    </w:rPr>
                    <w:t>(</w:t>
                  </w:r>
                  <w:r w:rsidRPr="00ED4B85">
                    <w:rPr>
                      <w:rFonts w:ascii="Times New Roman" w:hAnsi="宋体" w:hint="eastAsia"/>
                      <w:b/>
                      <w:bCs/>
                      <w:snapToGrid w:val="0"/>
                      <w:color w:val="000000"/>
                      <w:sz w:val="21"/>
                      <w:szCs w:val="21"/>
                      <w:lang w:eastAsia="zh-CN"/>
                    </w:rPr>
                    <w:t>提供在</w:t>
                  </w:r>
                  <w:r w:rsidRPr="00ED4B85">
                    <w:rPr>
                      <w:rFonts w:ascii="Times New Roman" w:hAnsi="Times New Roman"/>
                      <w:b/>
                      <w:bCs/>
                      <w:snapToGrid w:val="0"/>
                      <w:color w:val="000000"/>
                      <w:sz w:val="21"/>
                      <w:szCs w:val="21"/>
                      <w:lang w:eastAsia="zh-CN"/>
                    </w:rPr>
                    <w:t>WTO</w:t>
                  </w:r>
                  <w:r w:rsidRPr="00ED4B85">
                    <w:rPr>
                      <w:rFonts w:ascii="Times New Roman" w:hAnsi="宋体" w:hint="eastAsia"/>
                      <w:b/>
                      <w:bCs/>
                      <w:snapToGrid w:val="0"/>
                      <w:color w:val="000000"/>
                      <w:sz w:val="21"/>
                      <w:szCs w:val="21"/>
                      <w:lang w:eastAsia="zh-CN"/>
                    </w:rPr>
                    <w:t>备案的国家目录中指定的关税条目号；如可能，可另提供国际商品系统编号</w:t>
                  </w:r>
                  <w:r w:rsidRPr="00ED4B85">
                    <w:rPr>
                      <w:rFonts w:ascii="Times New Roman" w:hAnsi="宋体"/>
                      <w:b/>
                      <w:bCs/>
                      <w:snapToGrid w:val="0"/>
                      <w:color w:val="000000"/>
                      <w:sz w:val="21"/>
                      <w:szCs w:val="21"/>
                      <w:lang w:eastAsia="zh-CN"/>
                    </w:rPr>
                    <w:t>(ICS))</w:t>
                  </w:r>
                  <w:r w:rsidRPr="00ED4B85">
                    <w:rPr>
                      <w:rFonts w:ascii="Times New Roman" w:hAnsi="宋体"/>
                      <w:b/>
                      <w:snapToGrid w:val="0"/>
                      <w:sz w:val="21"/>
                      <w:szCs w:val="21"/>
                      <w:lang w:eastAsia="zh-CN"/>
                    </w:rPr>
                    <w:t xml:space="preserve">: </w:t>
                  </w:r>
                  <w:r w:rsidRPr="00ED4B85">
                    <w:rPr>
                      <w:rFonts w:ascii="Times New Roman" w:hAnsi="Times New Roman" w:hint="eastAsia"/>
                      <w:sz w:val="21"/>
                      <w:szCs w:val="21"/>
                      <w:lang w:eastAsia="zh-CN"/>
                    </w:rPr>
                    <w:t>水果、蔬菜及粮谷</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b/>
                      <w:snapToGrid w:val="0"/>
                      <w:sz w:val="21"/>
                      <w:szCs w:val="21"/>
                    </w:rPr>
                  </w:pPr>
                  <w:r w:rsidRPr="00ED4B85">
                    <w:rPr>
                      <w:rFonts w:ascii="Times New Roman" w:hAnsi="宋体"/>
                      <w:b/>
                      <w:snapToGrid w:val="0"/>
                      <w:sz w:val="21"/>
                      <w:szCs w:val="21"/>
                    </w:rPr>
                    <w:t>4.</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snapToGrid w:val="0"/>
                    <w:jc w:val="left"/>
                    <w:rPr>
                      <w:rFonts w:ascii="Times New Roman" w:hAnsi="Times New Roman"/>
                      <w:b/>
                      <w:bCs/>
                      <w:snapToGrid w:val="0"/>
                      <w:color w:val="000000"/>
                      <w:sz w:val="21"/>
                      <w:szCs w:val="21"/>
                      <w:lang w:eastAsia="zh-CN"/>
                    </w:rPr>
                  </w:pPr>
                  <w:r w:rsidRPr="00ED4B85">
                    <w:rPr>
                      <w:rFonts w:ascii="Times New Roman" w:hAnsi="宋体" w:hint="eastAsia"/>
                      <w:b/>
                      <w:bCs/>
                      <w:snapToGrid w:val="0"/>
                      <w:color w:val="000000"/>
                      <w:sz w:val="21"/>
                      <w:szCs w:val="21"/>
                      <w:lang w:eastAsia="zh-CN"/>
                    </w:rPr>
                    <w:t>只要相关或可行，可能受影响的地区或国家：</w:t>
                  </w:r>
                  <w:r w:rsidRPr="00ED4B85">
                    <w:rPr>
                      <w:rFonts w:ascii="Times New Roman" w:hAnsi="Times New Roman"/>
                      <w:b/>
                      <w:snapToGrid w:val="0"/>
                      <w:sz w:val="21"/>
                      <w:szCs w:val="21"/>
                      <w:lang w:eastAsia="zh-CN"/>
                    </w:rPr>
                    <w:t xml:space="preserve">[ </w:t>
                  </w:r>
                  <w:r w:rsidRPr="00ED4B85">
                    <w:rPr>
                      <w:rFonts w:ascii="Times New Roman" w:hAnsi="Times New Roman"/>
                      <w:snapToGrid w:val="0"/>
                      <w:sz w:val="21"/>
                      <w:szCs w:val="21"/>
                      <w:lang w:eastAsia="zh-CN"/>
                    </w:rPr>
                    <w:t xml:space="preserve">X </w:t>
                  </w:r>
                  <w:r w:rsidRPr="00ED4B85">
                    <w:rPr>
                      <w:rFonts w:ascii="Times New Roman" w:hAnsi="Times New Roman"/>
                      <w:b/>
                      <w:snapToGrid w:val="0"/>
                      <w:sz w:val="21"/>
                      <w:szCs w:val="21"/>
                      <w:lang w:eastAsia="zh-CN"/>
                    </w:rPr>
                    <w:t>]</w:t>
                  </w:r>
                  <w:r w:rsidRPr="00ED4B85">
                    <w:rPr>
                      <w:rFonts w:ascii="Times New Roman" w:hAnsi="宋体" w:hint="eastAsia"/>
                      <w:b/>
                      <w:snapToGrid w:val="0"/>
                      <w:sz w:val="21"/>
                      <w:szCs w:val="21"/>
                      <w:lang w:eastAsia="zh-CN"/>
                    </w:rPr>
                    <w:t>所有贸易伙伴，或</w:t>
                  </w:r>
                  <w:r w:rsidRPr="00ED4B85">
                    <w:rPr>
                      <w:rFonts w:ascii="Times New Roman" w:hAnsi="Times New Roman"/>
                      <w:b/>
                      <w:snapToGrid w:val="0"/>
                      <w:sz w:val="21"/>
                      <w:szCs w:val="21"/>
                      <w:lang w:eastAsia="zh-CN"/>
                    </w:rPr>
                    <w:t xml:space="preserve">  [  ]</w:t>
                  </w:r>
                  <w:r w:rsidRPr="00ED4B85">
                    <w:rPr>
                      <w:rFonts w:ascii="Times New Roman" w:hAnsi="宋体" w:hint="eastAsia"/>
                      <w:b/>
                      <w:snapToGrid w:val="0"/>
                      <w:sz w:val="21"/>
                      <w:szCs w:val="21"/>
                      <w:lang w:eastAsia="zh-CN"/>
                    </w:rPr>
                    <w:t>特定地区或国家：</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b/>
                      <w:snapToGrid w:val="0"/>
                      <w:sz w:val="21"/>
                      <w:szCs w:val="21"/>
                    </w:rPr>
                  </w:pPr>
                  <w:r w:rsidRPr="00ED4B85">
                    <w:rPr>
                      <w:rFonts w:ascii="Times New Roman" w:hAnsi="宋体"/>
                      <w:b/>
                      <w:snapToGrid w:val="0"/>
                      <w:sz w:val="21"/>
                      <w:szCs w:val="21"/>
                    </w:rPr>
                    <w:t>5.</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pStyle w:val="afff6"/>
                    <w:snapToGrid w:val="0"/>
                    <w:spacing w:before="0"/>
                    <w:jc w:val="left"/>
                    <w:rPr>
                      <w:rFonts w:ascii="Times New Roman" w:hAnsi="宋体"/>
                      <w:snapToGrid w:val="0"/>
                      <w:color w:val="000000"/>
                      <w:sz w:val="21"/>
                      <w:szCs w:val="21"/>
                      <w:lang w:eastAsia="zh-CN"/>
                    </w:rPr>
                  </w:pPr>
                  <w:r w:rsidRPr="00ED4B85">
                    <w:rPr>
                      <w:rFonts w:ascii="宋体" w:eastAsia="宋体" w:hAnsi="宋体" w:cs="宋体" w:hint="eastAsia"/>
                      <w:bCs w:val="0"/>
                      <w:snapToGrid w:val="0"/>
                      <w:color w:val="000000"/>
                      <w:sz w:val="21"/>
                      <w:szCs w:val="21"/>
                      <w:lang w:eastAsia="zh-CN"/>
                    </w:rPr>
                    <w:t>通报文件的标题、语言及页数：</w:t>
                  </w:r>
                  <w:r w:rsidRPr="00ED4B85">
                    <w:rPr>
                      <w:rFonts w:ascii="宋体" w:eastAsia="宋体" w:hAnsi="宋体" w:cs="宋体" w:hint="eastAsia"/>
                      <w:sz w:val="21"/>
                      <w:szCs w:val="21"/>
                      <w:lang w:eastAsia="zh-CN"/>
                    </w:rPr>
                    <w:t>食品内杀虫剂残留限量标准草案</w:t>
                  </w:r>
                  <w:r w:rsidRPr="00ED4B85">
                    <w:rPr>
                      <w:rFonts w:hAnsi="Times New Roman"/>
                      <w:sz w:val="21"/>
                      <w:szCs w:val="21"/>
                      <w:lang w:eastAsia="zh-CN"/>
                    </w:rPr>
                    <w:t>:</w:t>
                  </w:r>
                  <w:r w:rsidRPr="00ED4B85">
                    <w:rPr>
                      <w:rFonts w:ascii="宋体" w:eastAsia="宋体" w:hAnsi="宋体" w:cs="宋体" w:hint="eastAsia"/>
                      <w:sz w:val="21"/>
                      <w:szCs w:val="21"/>
                      <w:lang w:eastAsia="zh-CN"/>
                    </w:rPr>
                    <w:t>中英文</w:t>
                  </w:r>
                  <w:r>
                    <w:rPr>
                      <w:rFonts w:ascii="宋体" w:eastAsia="宋体" w:hAnsi="宋体" w:cs="宋体" w:hint="eastAsia"/>
                      <w:sz w:val="21"/>
                      <w:szCs w:val="21"/>
                      <w:lang w:eastAsia="zh-CN"/>
                    </w:rPr>
                    <w:t xml:space="preserve"> </w:t>
                  </w:r>
                  <w:r w:rsidRPr="00ED4B85">
                    <w:rPr>
                      <w:rFonts w:hAnsi="Times New Roman"/>
                      <w:sz w:val="21"/>
                      <w:szCs w:val="21"/>
                      <w:lang w:eastAsia="zh-CN"/>
                    </w:rPr>
                    <w:t>4</w:t>
                  </w:r>
                  <w:r w:rsidRPr="00ED4B85">
                    <w:rPr>
                      <w:rFonts w:ascii="宋体" w:eastAsia="宋体" w:hAnsi="宋体" w:cs="宋体" w:hint="eastAsia"/>
                      <w:sz w:val="21"/>
                      <w:szCs w:val="21"/>
                      <w:lang w:eastAsia="zh-CN"/>
                    </w:rPr>
                    <w:t>页</w:t>
                  </w:r>
                  <w:r w:rsidRPr="00ED4B85">
                    <w:rPr>
                      <w:rFonts w:ascii="Times New Roman" w:hAnsi="Times New Roman"/>
                      <w:sz w:val="21"/>
                      <w:szCs w:val="21"/>
                      <w:lang w:eastAsia="zh-CN"/>
                    </w:rPr>
                    <w:t xml:space="preserve">   </w:t>
                  </w:r>
                </w:p>
                <w:p w:rsidR="00ED4B85" w:rsidRPr="00ED4B85" w:rsidRDefault="00ED4B85" w:rsidP="00ED4B85">
                  <w:pPr>
                    <w:pStyle w:val="afff6"/>
                    <w:snapToGrid w:val="0"/>
                    <w:spacing w:before="0"/>
                    <w:jc w:val="left"/>
                    <w:rPr>
                      <w:rFonts w:ascii="Calibri" w:hAnsi="Times New Roman"/>
                      <w:sz w:val="21"/>
                      <w:szCs w:val="21"/>
                      <w:lang w:eastAsia="zh-CN"/>
                    </w:rPr>
                  </w:pPr>
                  <w:r w:rsidRPr="00ED4B85">
                    <w:rPr>
                      <w:rFonts w:hAnsi="Times New Roman"/>
                      <w:sz w:val="21"/>
                      <w:szCs w:val="21"/>
                      <w:lang w:eastAsia="zh-CN"/>
                    </w:rPr>
                    <w:t>http://members.wto.org/crnattachments/2015/SPS/CHT/15_1827_00_e.PDF</w:t>
                  </w:r>
                </w:p>
                <w:p w:rsidR="00ED4B85" w:rsidRPr="00ED4B85" w:rsidRDefault="00ED4B85" w:rsidP="00ED4B85">
                  <w:pPr>
                    <w:pStyle w:val="afff6"/>
                    <w:snapToGrid w:val="0"/>
                    <w:spacing w:before="0"/>
                    <w:jc w:val="left"/>
                    <w:rPr>
                      <w:rFonts w:eastAsiaTheme="minorEastAsia" w:hAnsi="Times New Roman" w:hint="eastAsia"/>
                      <w:sz w:val="21"/>
                      <w:szCs w:val="21"/>
                      <w:lang w:eastAsia="zh-CN"/>
                    </w:rPr>
                  </w:pPr>
                  <w:r w:rsidRPr="00ED4B85">
                    <w:rPr>
                      <w:rFonts w:hAnsi="Times New Roman"/>
                      <w:sz w:val="21"/>
                      <w:szCs w:val="21"/>
                    </w:rPr>
                    <w:t>http://members.wto.org/crnattachments/2015/SPS/CHT/15_1827_00_x.PDF</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snapToGrid w:val="0"/>
                      <w:sz w:val="21"/>
                      <w:szCs w:val="21"/>
                    </w:rPr>
                  </w:pPr>
                  <w:r w:rsidRPr="00ED4B85">
                    <w:rPr>
                      <w:rFonts w:ascii="Times New Roman" w:hAnsi="宋体"/>
                      <w:b/>
                      <w:snapToGrid w:val="0"/>
                      <w:sz w:val="21"/>
                      <w:szCs w:val="21"/>
                    </w:rPr>
                    <w:t>6.</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widowControl w:val="0"/>
                    <w:snapToGrid w:val="0"/>
                    <w:jc w:val="left"/>
                    <w:rPr>
                      <w:rFonts w:ascii="Times New Roman" w:hAnsi="宋体"/>
                      <w:snapToGrid w:val="0"/>
                      <w:sz w:val="21"/>
                      <w:szCs w:val="21"/>
                    </w:rPr>
                  </w:pPr>
                  <w:proofErr w:type="spellStart"/>
                  <w:r w:rsidRPr="00ED4B85">
                    <w:rPr>
                      <w:rFonts w:ascii="Times New Roman" w:hAnsi="宋体" w:hint="eastAsia"/>
                      <w:b/>
                      <w:bCs/>
                      <w:snapToGrid w:val="0"/>
                      <w:color w:val="000000"/>
                      <w:sz w:val="21"/>
                      <w:szCs w:val="21"/>
                    </w:rPr>
                    <w:t>内容简述</w:t>
                  </w:r>
                  <w:proofErr w:type="spellEnd"/>
                  <w:r w:rsidRPr="00ED4B85">
                    <w:rPr>
                      <w:rFonts w:ascii="Times New Roman" w:hAnsi="宋体"/>
                      <w:b/>
                      <w:snapToGrid w:val="0"/>
                      <w:sz w:val="21"/>
                      <w:szCs w:val="21"/>
                    </w:rPr>
                    <w:t xml:space="preserve">: </w:t>
                  </w:r>
                  <w:proofErr w:type="spellStart"/>
                  <w:r w:rsidRPr="00ED4B85">
                    <w:rPr>
                      <w:rFonts w:ascii="Times New Roman" w:hAnsi="Times New Roman" w:hint="eastAsia"/>
                      <w:sz w:val="21"/>
                      <w:szCs w:val="21"/>
                    </w:rPr>
                    <w:t>水果、蔬菜或粮谷内</w:t>
                  </w:r>
                  <w:proofErr w:type="spellEnd"/>
                  <w:r w:rsidRPr="00ED4B85">
                    <w:rPr>
                      <w:rFonts w:ascii="Times New Roman" w:hAnsi="Times New Roman"/>
                      <w:sz w:val="21"/>
                      <w:szCs w:val="21"/>
                    </w:rPr>
                    <w:t>/</w:t>
                  </w:r>
                  <w:proofErr w:type="spellStart"/>
                  <w:r w:rsidRPr="00ED4B85">
                    <w:rPr>
                      <w:rFonts w:ascii="Times New Roman" w:hAnsi="Times New Roman" w:hint="eastAsia"/>
                      <w:sz w:val="21"/>
                      <w:szCs w:val="21"/>
                    </w:rPr>
                    <w:t>表杀虫剂阿维菌素</w:t>
                  </w:r>
                  <w:proofErr w:type="spellEnd"/>
                  <w:r w:rsidRPr="00ED4B85">
                    <w:rPr>
                      <w:rFonts w:ascii="Times New Roman" w:hAnsi="Times New Roman"/>
                      <w:sz w:val="21"/>
                      <w:szCs w:val="21"/>
                    </w:rPr>
                    <w:t>(</w:t>
                  </w:r>
                  <w:proofErr w:type="spellStart"/>
                  <w:r w:rsidRPr="00ED4B85">
                    <w:rPr>
                      <w:rFonts w:ascii="Times New Roman" w:hAnsi="Times New Roman"/>
                      <w:sz w:val="21"/>
                      <w:szCs w:val="21"/>
                    </w:rPr>
                    <w:t>Abamectin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灭螨醌</w:t>
                  </w:r>
                  <w:proofErr w:type="spellEnd"/>
                  <w:r w:rsidRPr="00ED4B85">
                    <w:rPr>
                      <w:rFonts w:ascii="Times New Roman" w:hAnsi="Times New Roman"/>
                      <w:sz w:val="21"/>
                      <w:szCs w:val="21"/>
                    </w:rPr>
                    <w:t>(</w:t>
                  </w:r>
                  <w:proofErr w:type="spellStart"/>
                  <w:r w:rsidRPr="00ED4B85">
                    <w:rPr>
                      <w:rFonts w:ascii="Times New Roman" w:hAnsi="Times New Roman"/>
                      <w:sz w:val="21"/>
                      <w:szCs w:val="21"/>
                    </w:rPr>
                    <w:t>Acequinocyl</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唑嘧菌胺</w:t>
                  </w:r>
                  <w:proofErr w:type="spellEnd"/>
                  <w:r w:rsidRPr="00ED4B85">
                    <w:rPr>
                      <w:rFonts w:ascii="Times New Roman" w:hAnsi="Times New Roman"/>
                      <w:sz w:val="21"/>
                      <w:szCs w:val="21"/>
                    </w:rPr>
                    <w:t>(</w:t>
                  </w:r>
                  <w:proofErr w:type="spellStart"/>
                  <w:r w:rsidRPr="00ED4B85">
                    <w:rPr>
                      <w:rFonts w:ascii="Times New Roman" w:hAnsi="Times New Roman"/>
                      <w:sz w:val="21"/>
                      <w:szCs w:val="21"/>
                    </w:rPr>
                    <w:t>Ametoctradin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嘧菌酯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Azoxystrobin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氯虫苯甲酰胺</w:t>
                  </w:r>
                  <w:proofErr w:type="spellEnd"/>
                  <w:r w:rsidRPr="00ED4B85">
                    <w:rPr>
                      <w:rFonts w:ascii="Times New Roman" w:hAnsi="Times New Roman"/>
                      <w:sz w:val="21"/>
                      <w:szCs w:val="21"/>
                    </w:rPr>
                    <w:t>(</w:t>
                  </w:r>
                  <w:proofErr w:type="spellStart"/>
                  <w:r w:rsidRPr="00ED4B85">
                    <w:rPr>
                      <w:rFonts w:ascii="Times New Roman" w:hAnsi="Times New Roman"/>
                      <w:sz w:val="21"/>
                      <w:szCs w:val="21"/>
                    </w:rPr>
                    <w:t>Chlorantraniliprole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溴虫腈</w:t>
                  </w:r>
                  <w:proofErr w:type="spellEnd"/>
                  <w:r w:rsidRPr="00ED4B85">
                    <w:rPr>
                      <w:rFonts w:ascii="Times New Roman" w:hAnsi="Times New Roman"/>
                      <w:sz w:val="21"/>
                      <w:szCs w:val="21"/>
                    </w:rPr>
                    <w:t>(</w:t>
                  </w:r>
                  <w:proofErr w:type="spellStart"/>
                  <w:r w:rsidRPr="00ED4B85">
                    <w:rPr>
                      <w:rFonts w:ascii="Times New Roman" w:hAnsi="Times New Roman"/>
                      <w:sz w:val="21"/>
                      <w:szCs w:val="21"/>
                    </w:rPr>
                    <w:t>Chlorfenapyr</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四螨嗪</w:t>
                  </w:r>
                  <w:proofErr w:type="spellEnd"/>
                  <w:r w:rsidRPr="00ED4B85">
                    <w:rPr>
                      <w:rFonts w:ascii="Times New Roman" w:hAnsi="Times New Roman"/>
                      <w:sz w:val="21"/>
                      <w:szCs w:val="21"/>
                    </w:rPr>
                    <w:t>(</w:t>
                  </w:r>
                  <w:proofErr w:type="spellStart"/>
                  <w:r w:rsidRPr="00ED4B85">
                    <w:rPr>
                      <w:rFonts w:ascii="Times New Roman" w:hAnsi="Times New Roman"/>
                      <w:sz w:val="21"/>
                      <w:szCs w:val="21"/>
                    </w:rPr>
                    <w:t>Clofentezine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丁氟螨酯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Cyflumetofen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丁氟螨酯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Cypermethrin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嘧菌环胺</w:t>
                  </w:r>
                  <w:proofErr w:type="spellEnd"/>
                  <w:r w:rsidRPr="00ED4B85">
                    <w:rPr>
                      <w:rFonts w:ascii="Times New Roman" w:hAnsi="Times New Roman"/>
                      <w:sz w:val="21"/>
                      <w:szCs w:val="21"/>
                    </w:rPr>
                    <w:t>(</w:t>
                  </w:r>
                  <w:proofErr w:type="spellStart"/>
                  <w:r w:rsidRPr="00ED4B85">
                    <w:rPr>
                      <w:rFonts w:ascii="Times New Roman" w:hAnsi="Times New Roman"/>
                      <w:sz w:val="21"/>
                      <w:szCs w:val="21"/>
                    </w:rPr>
                    <w:t>Cyprodinil</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溴氰菊酯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Deltamethrin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苯醚甲环唑</w:t>
                  </w:r>
                  <w:r w:rsidRPr="00ED4B85">
                    <w:rPr>
                      <w:rFonts w:ascii="Times New Roman" w:hAnsi="Times New Roman"/>
                      <w:sz w:val="21"/>
                      <w:szCs w:val="21"/>
                    </w:rPr>
                    <w:t>Difenoconazole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甲氨基阿维菌素</w:t>
                  </w:r>
                  <w:proofErr w:type="spellEnd"/>
                  <w:r w:rsidRPr="00ED4B85">
                    <w:rPr>
                      <w:rFonts w:ascii="Times New Roman" w:hAnsi="Times New Roman"/>
                      <w:sz w:val="21"/>
                      <w:szCs w:val="21"/>
                    </w:rPr>
                    <w:t>(</w:t>
                  </w:r>
                  <w:proofErr w:type="spellStart"/>
                  <w:r w:rsidRPr="00ED4B85">
                    <w:rPr>
                      <w:rFonts w:ascii="Times New Roman" w:hAnsi="Times New Roman"/>
                      <w:sz w:val="21"/>
                      <w:szCs w:val="21"/>
                    </w:rPr>
                    <w:t>Emamectinbenzoate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乙螨唑</w:t>
                  </w:r>
                  <w:proofErr w:type="spellEnd"/>
                  <w:r w:rsidRPr="00ED4B85">
                    <w:rPr>
                      <w:rFonts w:ascii="Times New Roman" w:hAnsi="Times New Roman"/>
                      <w:sz w:val="21"/>
                      <w:szCs w:val="21"/>
                    </w:rPr>
                    <w:t>(</w:t>
                  </w:r>
                  <w:proofErr w:type="spellStart"/>
                  <w:r w:rsidRPr="00ED4B85">
                    <w:rPr>
                      <w:rFonts w:ascii="Times New Roman" w:hAnsi="Times New Roman"/>
                      <w:sz w:val="21"/>
                      <w:szCs w:val="21"/>
                    </w:rPr>
                    <w:t>Etoxazole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氟虫酰胺</w:t>
                  </w:r>
                  <w:proofErr w:type="spellEnd"/>
                  <w:r w:rsidRPr="00ED4B85">
                    <w:rPr>
                      <w:rFonts w:ascii="Times New Roman" w:hAnsi="Times New Roman"/>
                      <w:sz w:val="21"/>
                      <w:szCs w:val="21"/>
                    </w:rPr>
                    <w:t>(</w:t>
                  </w:r>
                  <w:proofErr w:type="spellStart"/>
                  <w:r w:rsidRPr="00ED4B85">
                    <w:rPr>
                      <w:rFonts w:ascii="Times New Roman" w:hAnsi="Times New Roman"/>
                      <w:sz w:val="21"/>
                      <w:szCs w:val="21"/>
                    </w:rPr>
                    <w:t>Flubendiamide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咯菌腈</w:t>
                  </w:r>
                  <w:proofErr w:type="spellEnd"/>
                  <w:r w:rsidRPr="00ED4B85">
                    <w:rPr>
                      <w:rFonts w:ascii="Times New Roman" w:hAnsi="Times New Roman"/>
                      <w:sz w:val="21"/>
                      <w:szCs w:val="21"/>
                    </w:rPr>
                    <w:t>(</w:t>
                  </w:r>
                  <w:proofErr w:type="spellStart"/>
                  <w:r w:rsidRPr="00ED4B85">
                    <w:rPr>
                      <w:rFonts w:ascii="Times New Roman" w:hAnsi="Times New Roman"/>
                      <w:sz w:val="21"/>
                      <w:szCs w:val="21"/>
                    </w:rPr>
                    <w:t>Fludioxonil</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伐虫脒</w:t>
                  </w:r>
                  <w:proofErr w:type="spellEnd"/>
                  <w:r w:rsidRPr="00ED4B85">
                    <w:rPr>
                      <w:rFonts w:ascii="Times New Roman" w:hAnsi="Times New Roman"/>
                      <w:sz w:val="21"/>
                      <w:szCs w:val="21"/>
                    </w:rPr>
                    <w:t>(</w:t>
                  </w:r>
                  <w:proofErr w:type="spellStart"/>
                  <w:r w:rsidRPr="00ED4B85">
                    <w:rPr>
                      <w:rFonts w:ascii="Times New Roman" w:hAnsi="Times New Roman"/>
                      <w:sz w:val="21"/>
                      <w:szCs w:val="21"/>
                    </w:rPr>
                    <w:t>Formetanate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伐虫脒</w:t>
                  </w:r>
                  <w:proofErr w:type="spellEnd"/>
                  <w:r w:rsidRPr="00ED4B85">
                    <w:rPr>
                      <w:rFonts w:ascii="Times New Roman" w:hAnsi="Times New Roman"/>
                      <w:sz w:val="21"/>
                      <w:szCs w:val="21"/>
                    </w:rPr>
                    <w:t>(</w:t>
                  </w:r>
                  <w:proofErr w:type="spellStart"/>
                  <w:r w:rsidRPr="00ED4B85">
                    <w:rPr>
                      <w:rFonts w:ascii="Times New Roman" w:hAnsi="Times New Roman"/>
                      <w:sz w:val="21"/>
                      <w:szCs w:val="21"/>
                    </w:rPr>
                    <w:t>Fosthiazate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虱螨脲</w:t>
                  </w:r>
                  <w:proofErr w:type="spellEnd"/>
                  <w:r w:rsidRPr="00ED4B85">
                    <w:rPr>
                      <w:rFonts w:ascii="Times New Roman" w:hAnsi="Times New Roman"/>
                      <w:sz w:val="21"/>
                      <w:szCs w:val="21"/>
                    </w:rPr>
                    <w:t>(</w:t>
                  </w:r>
                  <w:proofErr w:type="spellStart"/>
                  <w:r w:rsidRPr="00ED4B85">
                    <w:rPr>
                      <w:rFonts w:ascii="Times New Roman" w:hAnsi="Times New Roman"/>
                      <w:sz w:val="21"/>
                      <w:szCs w:val="21"/>
                    </w:rPr>
                    <w:t>Lufenuron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马拉硫磷</w:t>
                  </w:r>
                  <w:proofErr w:type="spellEnd"/>
                  <w:r w:rsidRPr="00ED4B85">
                    <w:rPr>
                      <w:rFonts w:ascii="Times New Roman" w:hAnsi="Times New Roman"/>
                      <w:sz w:val="21"/>
                      <w:szCs w:val="21"/>
                    </w:rPr>
                    <w:t>(Malathion)</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双炔酰菌胺</w:t>
                  </w:r>
                  <w:proofErr w:type="spellEnd"/>
                  <w:r w:rsidRPr="00ED4B85">
                    <w:rPr>
                      <w:rFonts w:ascii="Times New Roman" w:hAnsi="Times New Roman"/>
                      <w:sz w:val="21"/>
                      <w:szCs w:val="21"/>
                    </w:rPr>
                    <w:t>(</w:t>
                  </w:r>
                  <w:proofErr w:type="spellStart"/>
                  <w:r w:rsidRPr="00ED4B85">
                    <w:rPr>
                      <w:rFonts w:ascii="Times New Roman" w:hAnsi="Times New Roman"/>
                      <w:sz w:val="21"/>
                      <w:szCs w:val="21"/>
                    </w:rPr>
                    <w:t>Mandipropamid</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叶菌唑</w:t>
                  </w:r>
                  <w:proofErr w:type="spellEnd"/>
                  <w:r w:rsidRPr="00ED4B85">
                    <w:rPr>
                      <w:rFonts w:ascii="Times New Roman" w:hAnsi="Times New Roman"/>
                      <w:sz w:val="21"/>
                      <w:szCs w:val="21"/>
                    </w:rPr>
                    <w:t>(</w:t>
                  </w:r>
                  <w:proofErr w:type="spellStart"/>
                  <w:r w:rsidRPr="00ED4B85">
                    <w:rPr>
                      <w:rFonts w:ascii="Times New Roman" w:hAnsi="Times New Roman"/>
                      <w:sz w:val="21"/>
                      <w:szCs w:val="21"/>
                    </w:rPr>
                    <w:t>Metconazole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腐霉利</w:t>
                  </w:r>
                  <w:proofErr w:type="spellEnd"/>
                  <w:r w:rsidRPr="00ED4B85">
                    <w:rPr>
                      <w:rFonts w:ascii="Times New Roman" w:hAnsi="Times New Roman"/>
                      <w:sz w:val="21"/>
                      <w:szCs w:val="21"/>
                    </w:rPr>
                    <w:t>(</w:t>
                  </w:r>
                  <w:proofErr w:type="spellStart"/>
                  <w:r w:rsidRPr="00ED4B85">
                    <w:rPr>
                      <w:rFonts w:ascii="Times New Roman" w:hAnsi="Times New Roman"/>
                      <w:sz w:val="21"/>
                      <w:szCs w:val="21"/>
                    </w:rPr>
                    <w:t>Procymidone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丙环唑</w:t>
                  </w:r>
                  <w:proofErr w:type="spellEnd"/>
                  <w:r w:rsidRPr="00ED4B85">
                    <w:rPr>
                      <w:rFonts w:ascii="Times New Roman" w:hAnsi="Times New Roman"/>
                      <w:sz w:val="21"/>
                      <w:szCs w:val="21"/>
                    </w:rPr>
                    <w:t>(</w:t>
                  </w:r>
                  <w:proofErr w:type="spellStart"/>
                  <w:r w:rsidRPr="00ED4B85">
                    <w:rPr>
                      <w:rFonts w:ascii="Times New Roman" w:hAnsi="Times New Roman"/>
                      <w:sz w:val="21"/>
                      <w:szCs w:val="21"/>
                    </w:rPr>
                    <w:t>Propiconazole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吡蚜酮</w:t>
                  </w:r>
                  <w:proofErr w:type="spellEnd"/>
                  <w:r w:rsidRPr="00ED4B85">
                    <w:rPr>
                      <w:rFonts w:ascii="Times New Roman" w:hAnsi="Times New Roman"/>
                      <w:sz w:val="21"/>
                      <w:szCs w:val="21"/>
                    </w:rPr>
                    <w:t>(</w:t>
                  </w:r>
                  <w:proofErr w:type="spellStart"/>
                  <w:r w:rsidRPr="00ED4B85">
                    <w:rPr>
                      <w:rFonts w:ascii="Times New Roman" w:hAnsi="Times New Roman"/>
                      <w:sz w:val="21"/>
                      <w:szCs w:val="21"/>
                    </w:rPr>
                    <w:t>Pymetrozine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唑菌胺酯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Pyraclostrobin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苯嘧磺草胺</w:t>
                  </w:r>
                  <w:proofErr w:type="spellEnd"/>
                  <w:r w:rsidRPr="00ED4B85">
                    <w:rPr>
                      <w:rFonts w:ascii="Times New Roman" w:hAnsi="Times New Roman"/>
                      <w:sz w:val="21"/>
                      <w:szCs w:val="21"/>
                    </w:rPr>
                    <w:t>(</w:t>
                  </w:r>
                  <w:proofErr w:type="spellStart"/>
                  <w:r w:rsidRPr="00ED4B85">
                    <w:rPr>
                      <w:rFonts w:ascii="Times New Roman" w:hAnsi="Times New Roman"/>
                      <w:sz w:val="21"/>
                      <w:szCs w:val="21"/>
                    </w:rPr>
                    <w:t>Saflufenacil</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乙基多杀菌素</w:t>
                  </w:r>
                  <w:proofErr w:type="spellEnd"/>
                  <w:r w:rsidRPr="00ED4B85">
                    <w:rPr>
                      <w:rFonts w:ascii="Times New Roman" w:hAnsi="Times New Roman"/>
                      <w:sz w:val="21"/>
                      <w:szCs w:val="21"/>
                    </w:rPr>
                    <w:t>(</w:t>
                  </w:r>
                  <w:proofErr w:type="spellStart"/>
                  <w:r w:rsidRPr="00ED4B85">
                    <w:rPr>
                      <w:rFonts w:ascii="Times New Roman" w:hAnsi="Times New Roman"/>
                      <w:sz w:val="21"/>
                      <w:szCs w:val="21"/>
                    </w:rPr>
                    <w:t>Spinetoram</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螺螨酯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Spirodiclofen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螺甲螨酯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Spiromesifen</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戊唑醇</w:t>
                  </w:r>
                  <w:proofErr w:type="spellEnd"/>
                  <w:r w:rsidRPr="00ED4B85">
                    <w:rPr>
                      <w:rFonts w:ascii="Times New Roman" w:hAnsi="Times New Roman"/>
                      <w:sz w:val="21"/>
                      <w:szCs w:val="21"/>
                    </w:rPr>
                    <w:t>(</w:t>
                  </w:r>
                  <w:proofErr w:type="spellStart"/>
                  <w:r w:rsidRPr="00ED4B85">
                    <w:rPr>
                      <w:rFonts w:ascii="Times New Roman" w:hAnsi="Times New Roman"/>
                      <w:sz w:val="21"/>
                      <w:szCs w:val="21"/>
                    </w:rPr>
                    <w:t>Tebuconazole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虫酰肼</w:t>
                  </w:r>
                  <w:proofErr w:type="spellEnd"/>
                  <w:r w:rsidRPr="00ED4B85">
                    <w:rPr>
                      <w:rFonts w:ascii="Times New Roman" w:hAnsi="Times New Roman"/>
                      <w:sz w:val="21"/>
                      <w:szCs w:val="21"/>
                    </w:rPr>
                    <w:t>(</w:t>
                  </w:r>
                  <w:proofErr w:type="spellStart"/>
                  <w:r w:rsidRPr="00ED4B85">
                    <w:rPr>
                      <w:rFonts w:ascii="Times New Roman" w:hAnsi="Times New Roman"/>
                      <w:sz w:val="21"/>
                      <w:szCs w:val="21"/>
                    </w:rPr>
                    <w:t>Tebufenozide</w:t>
                  </w:r>
                  <w:proofErr w:type="spellEnd"/>
                  <w:r w:rsidRPr="00ED4B85">
                    <w:rPr>
                      <w:rFonts w:ascii="Times New Roman" w:hAnsi="Times New Roman"/>
                      <w:sz w:val="21"/>
                      <w:szCs w:val="21"/>
                    </w:rPr>
                    <w:t>)</w:t>
                  </w:r>
                  <w:r w:rsidRPr="00ED4B85">
                    <w:rPr>
                      <w:rFonts w:ascii="Times New Roman" w:hAnsi="Times New Roman" w:hint="eastAsia"/>
                      <w:sz w:val="21"/>
                      <w:szCs w:val="21"/>
                    </w:rPr>
                    <w:t>、</w:t>
                  </w:r>
                  <w:proofErr w:type="spellStart"/>
                  <w:r w:rsidRPr="00ED4B85">
                    <w:rPr>
                      <w:rFonts w:ascii="Times New Roman" w:hAnsi="Times New Roman" w:hint="eastAsia"/>
                      <w:sz w:val="21"/>
                      <w:szCs w:val="21"/>
                    </w:rPr>
                    <w:t>噻虫嗪</w:t>
                  </w:r>
                  <w:proofErr w:type="spellEnd"/>
                  <w:r w:rsidRPr="00ED4B85">
                    <w:rPr>
                      <w:rFonts w:ascii="Times New Roman" w:hAnsi="Times New Roman"/>
                      <w:sz w:val="21"/>
                      <w:szCs w:val="21"/>
                    </w:rPr>
                    <w:t>(</w:t>
                  </w:r>
                  <w:proofErr w:type="spellStart"/>
                  <w:r w:rsidRPr="00ED4B85">
                    <w:rPr>
                      <w:rFonts w:ascii="Times New Roman" w:hAnsi="Times New Roman"/>
                      <w:sz w:val="21"/>
                      <w:szCs w:val="21"/>
                    </w:rPr>
                    <w:t>Thiamethoxam</w:t>
                  </w:r>
                  <w:proofErr w:type="spellEnd"/>
                  <w:r w:rsidRPr="00ED4B85">
                    <w:rPr>
                      <w:rFonts w:ascii="Times New Roman" w:hAnsi="Times New Roman"/>
                      <w:sz w:val="21"/>
                      <w:szCs w:val="21"/>
                    </w:rPr>
                    <w:t>)</w:t>
                  </w:r>
                  <w:proofErr w:type="spellStart"/>
                  <w:r w:rsidRPr="00ED4B85">
                    <w:rPr>
                      <w:rFonts w:ascii="Times New Roman" w:hAnsi="Times New Roman" w:hint="eastAsia"/>
                      <w:sz w:val="21"/>
                      <w:szCs w:val="21"/>
                    </w:rPr>
                    <w:t>及肟菌酯</w:t>
                  </w:r>
                  <w:proofErr w:type="spellEnd"/>
                  <w:r w:rsidRPr="00ED4B85">
                    <w:rPr>
                      <w:rFonts w:ascii="Times New Roman" w:hAnsi="Times New Roman"/>
                      <w:sz w:val="21"/>
                      <w:szCs w:val="21"/>
                    </w:rPr>
                    <w:t>(</w:t>
                  </w:r>
                  <w:proofErr w:type="spellStart"/>
                  <w:r w:rsidRPr="00ED4B85">
                    <w:rPr>
                      <w:rFonts w:ascii="Times New Roman" w:hAnsi="Times New Roman"/>
                      <w:sz w:val="21"/>
                      <w:szCs w:val="21"/>
                    </w:rPr>
                    <w:t>Trifloxystrobin</w:t>
                  </w:r>
                  <w:proofErr w:type="spellEnd"/>
                  <w:r w:rsidRPr="00ED4B85">
                    <w:rPr>
                      <w:rFonts w:ascii="Times New Roman" w:hAnsi="Times New Roman"/>
                      <w:sz w:val="21"/>
                      <w:szCs w:val="21"/>
                    </w:rPr>
                    <w:t>)</w:t>
                  </w:r>
                  <w:proofErr w:type="spellStart"/>
                  <w:r w:rsidRPr="00ED4B85">
                    <w:rPr>
                      <w:rFonts w:ascii="Times New Roman" w:hAnsi="Times New Roman" w:hint="eastAsia"/>
                      <w:sz w:val="21"/>
                      <w:szCs w:val="21"/>
                    </w:rPr>
                    <w:t>最大残留限量草案</w:t>
                  </w:r>
                  <w:proofErr w:type="spellEnd"/>
                  <w:r w:rsidRPr="00ED4B85">
                    <w:rPr>
                      <w:rFonts w:ascii="Times New Roman" w:hAnsi="Times New Roman" w:hint="eastAsia"/>
                      <w:sz w:val="21"/>
                      <w:szCs w:val="21"/>
                    </w:rPr>
                    <w:t>。</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snapToGrid w:val="0"/>
                      <w:sz w:val="21"/>
                      <w:szCs w:val="21"/>
                    </w:rPr>
                  </w:pPr>
                  <w:r w:rsidRPr="00ED4B85">
                    <w:rPr>
                      <w:rFonts w:ascii="Times New Roman" w:hAnsi="宋体"/>
                      <w:b/>
                      <w:snapToGrid w:val="0"/>
                      <w:sz w:val="21"/>
                      <w:szCs w:val="21"/>
                    </w:rPr>
                    <w:t>7.</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widowControl w:val="0"/>
                    <w:snapToGrid w:val="0"/>
                    <w:jc w:val="left"/>
                    <w:rPr>
                      <w:rFonts w:ascii="Times New Roman" w:hAnsi="宋体"/>
                      <w:snapToGrid w:val="0"/>
                      <w:sz w:val="21"/>
                      <w:szCs w:val="21"/>
                      <w:lang w:eastAsia="zh-CN"/>
                    </w:rPr>
                  </w:pPr>
                  <w:r w:rsidRPr="00ED4B85">
                    <w:rPr>
                      <w:rFonts w:ascii="Times New Roman" w:hAnsi="宋体" w:hint="eastAsia"/>
                      <w:b/>
                      <w:bCs/>
                      <w:snapToGrid w:val="0"/>
                      <w:color w:val="000000"/>
                      <w:sz w:val="21"/>
                      <w:szCs w:val="21"/>
                      <w:lang w:eastAsia="zh-CN"/>
                    </w:rPr>
                    <w:t>目标与理由</w:t>
                  </w:r>
                  <w:r w:rsidRPr="00ED4B85">
                    <w:rPr>
                      <w:rFonts w:ascii="Times New Roman" w:hAnsi="Times New Roman"/>
                      <w:b/>
                      <w:bCs/>
                      <w:snapToGrid w:val="0"/>
                      <w:color w:val="000000"/>
                      <w:sz w:val="21"/>
                      <w:szCs w:val="21"/>
                      <w:lang w:eastAsia="zh-CN"/>
                    </w:rPr>
                    <w:t>: [ X ]</w:t>
                  </w:r>
                  <w:r w:rsidRPr="00ED4B85">
                    <w:rPr>
                      <w:rFonts w:ascii="Times New Roman" w:hAnsi="宋体" w:hint="eastAsia"/>
                      <w:b/>
                      <w:bCs/>
                      <w:snapToGrid w:val="0"/>
                      <w:color w:val="000000"/>
                      <w:sz w:val="21"/>
                      <w:szCs w:val="21"/>
                      <w:lang w:eastAsia="zh-CN"/>
                    </w:rPr>
                    <w:t>食品安全，</w:t>
                  </w:r>
                  <w:r w:rsidRPr="00ED4B85">
                    <w:rPr>
                      <w:rFonts w:ascii="Times New Roman" w:hAnsi="Times New Roman"/>
                      <w:b/>
                      <w:bCs/>
                      <w:snapToGrid w:val="0"/>
                      <w:color w:val="000000"/>
                      <w:sz w:val="21"/>
                      <w:szCs w:val="21"/>
                      <w:lang w:eastAsia="zh-CN"/>
                    </w:rPr>
                    <w:t>[  ]</w:t>
                  </w:r>
                  <w:r w:rsidRPr="00ED4B85">
                    <w:rPr>
                      <w:rFonts w:ascii="Times New Roman" w:hAnsi="宋体" w:hint="eastAsia"/>
                      <w:b/>
                      <w:bCs/>
                      <w:snapToGrid w:val="0"/>
                      <w:color w:val="000000"/>
                      <w:sz w:val="21"/>
                      <w:szCs w:val="21"/>
                      <w:lang w:eastAsia="zh-CN"/>
                    </w:rPr>
                    <w:t>动物健康，</w:t>
                  </w:r>
                  <w:r w:rsidRPr="00ED4B85">
                    <w:rPr>
                      <w:rFonts w:ascii="Times New Roman" w:hAnsi="Times New Roman"/>
                      <w:b/>
                      <w:bCs/>
                      <w:snapToGrid w:val="0"/>
                      <w:color w:val="000000"/>
                      <w:sz w:val="21"/>
                      <w:szCs w:val="21"/>
                      <w:lang w:eastAsia="zh-CN"/>
                    </w:rPr>
                    <w:t>[  ]</w:t>
                  </w:r>
                  <w:r w:rsidRPr="00ED4B85">
                    <w:rPr>
                      <w:rFonts w:ascii="Times New Roman" w:hAnsi="宋体" w:hint="eastAsia"/>
                      <w:b/>
                      <w:bCs/>
                      <w:snapToGrid w:val="0"/>
                      <w:color w:val="000000"/>
                      <w:sz w:val="21"/>
                      <w:szCs w:val="21"/>
                      <w:lang w:eastAsia="zh-CN"/>
                    </w:rPr>
                    <w:t>植物保护，</w:t>
                  </w:r>
                  <w:r w:rsidRPr="00ED4B85">
                    <w:rPr>
                      <w:rFonts w:ascii="Times New Roman" w:hAnsi="Times New Roman"/>
                      <w:b/>
                      <w:bCs/>
                      <w:snapToGrid w:val="0"/>
                      <w:color w:val="000000"/>
                      <w:sz w:val="21"/>
                      <w:szCs w:val="21"/>
                      <w:lang w:eastAsia="zh-CN"/>
                    </w:rPr>
                    <w:t>[  ]</w:t>
                  </w:r>
                  <w:r w:rsidRPr="00ED4B85">
                    <w:rPr>
                      <w:rFonts w:ascii="Times New Roman" w:hAnsi="宋体" w:hint="eastAsia"/>
                      <w:b/>
                      <w:bCs/>
                      <w:snapToGrid w:val="0"/>
                      <w:color w:val="000000"/>
                      <w:sz w:val="21"/>
                      <w:szCs w:val="21"/>
                      <w:lang w:eastAsia="zh-CN"/>
                    </w:rPr>
                    <w:t>保护人类免受动</w:t>
                  </w:r>
                  <w:r w:rsidRPr="00ED4B85">
                    <w:rPr>
                      <w:rFonts w:ascii="Times New Roman" w:hAnsi="Times New Roman"/>
                      <w:b/>
                      <w:bCs/>
                      <w:snapToGrid w:val="0"/>
                      <w:color w:val="000000"/>
                      <w:sz w:val="21"/>
                      <w:szCs w:val="21"/>
                      <w:lang w:eastAsia="zh-CN"/>
                    </w:rPr>
                    <w:t>/</w:t>
                  </w:r>
                  <w:r w:rsidRPr="00ED4B85">
                    <w:rPr>
                      <w:rFonts w:ascii="Times New Roman" w:hAnsi="宋体" w:hint="eastAsia"/>
                      <w:b/>
                      <w:bCs/>
                      <w:snapToGrid w:val="0"/>
                      <w:color w:val="000000"/>
                      <w:sz w:val="21"/>
                      <w:szCs w:val="21"/>
                      <w:lang w:eastAsia="zh-CN"/>
                    </w:rPr>
                    <w:t>植物有害生物的危害，</w:t>
                  </w:r>
                  <w:r w:rsidRPr="00ED4B85">
                    <w:rPr>
                      <w:rFonts w:ascii="Times New Roman" w:hAnsi="Times New Roman"/>
                      <w:b/>
                      <w:bCs/>
                      <w:snapToGrid w:val="0"/>
                      <w:color w:val="000000"/>
                      <w:sz w:val="21"/>
                      <w:szCs w:val="21"/>
                      <w:lang w:eastAsia="zh-CN"/>
                    </w:rPr>
                    <w:t>[  ]</w:t>
                  </w:r>
                  <w:r w:rsidRPr="00ED4B85">
                    <w:rPr>
                      <w:rFonts w:ascii="Times New Roman" w:hAnsi="宋体" w:hint="eastAsia"/>
                      <w:b/>
                      <w:bCs/>
                      <w:snapToGrid w:val="0"/>
                      <w:color w:val="000000"/>
                      <w:sz w:val="21"/>
                      <w:szCs w:val="21"/>
                      <w:lang w:eastAsia="zh-CN"/>
                    </w:rPr>
                    <w:t>保护国</w:t>
                  </w:r>
                  <w:proofErr w:type="gramStart"/>
                  <w:r w:rsidRPr="00ED4B85">
                    <w:rPr>
                      <w:rFonts w:ascii="Times New Roman" w:hAnsi="宋体" w:hint="eastAsia"/>
                      <w:b/>
                      <w:bCs/>
                      <w:snapToGrid w:val="0"/>
                      <w:color w:val="000000"/>
                      <w:sz w:val="21"/>
                      <w:szCs w:val="21"/>
                      <w:lang w:eastAsia="zh-CN"/>
                    </w:rPr>
                    <w:t>家免</w:t>
                  </w:r>
                  <w:proofErr w:type="gramEnd"/>
                  <w:r w:rsidRPr="00ED4B85">
                    <w:rPr>
                      <w:rFonts w:ascii="Times New Roman" w:hAnsi="宋体" w:hint="eastAsia"/>
                      <w:b/>
                      <w:bCs/>
                      <w:snapToGrid w:val="0"/>
                      <w:color w:val="000000"/>
                      <w:sz w:val="21"/>
                      <w:szCs w:val="21"/>
                      <w:lang w:eastAsia="zh-CN"/>
                    </w:rPr>
                    <w:t>受有害生物的其它危害</w:t>
                  </w:r>
                  <w:r w:rsidRPr="00ED4B85">
                    <w:rPr>
                      <w:rFonts w:ascii="Times New Roman" w:hAnsi="宋体"/>
                      <w:b/>
                      <w:bCs/>
                      <w:snapToGrid w:val="0"/>
                      <w:color w:val="000000"/>
                      <w:sz w:val="21"/>
                      <w:szCs w:val="21"/>
                      <w:lang w:eastAsia="zh-CN"/>
                    </w:rPr>
                    <w:t xml:space="preserve">: </w:t>
                  </w:r>
                  <w:r w:rsidRPr="00ED4B85">
                    <w:rPr>
                      <w:rFonts w:hAnsi="Times New Roman"/>
                      <w:sz w:val="21"/>
                      <w:szCs w:val="21"/>
                      <w:lang w:eastAsia="zh-CN"/>
                    </w:rPr>
                    <w:t>[  ]</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b/>
                      <w:snapToGrid w:val="0"/>
                      <w:sz w:val="21"/>
                      <w:szCs w:val="21"/>
                    </w:rPr>
                  </w:pPr>
                  <w:r w:rsidRPr="00ED4B85">
                    <w:rPr>
                      <w:rFonts w:ascii="Times New Roman" w:hAnsi="宋体"/>
                      <w:b/>
                      <w:snapToGrid w:val="0"/>
                      <w:sz w:val="21"/>
                      <w:szCs w:val="21"/>
                    </w:rPr>
                    <w:t>8.</w:t>
                  </w:r>
                </w:p>
              </w:tc>
              <w:tc>
                <w:tcPr>
                  <w:tcW w:w="8403" w:type="dxa"/>
                  <w:tcBorders>
                    <w:top w:val="single" w:sz="6" w:space="0" w:color="auto"/>
                    <w:left w:val="single" w:sz="6" w:space="0" w:color="auto"/>
                    <w:bottom w:val="single" w:sz="6" w:space="0" w:color="auto"/>
                    <w:right w:val="double" w:sz="4" w:space="0" w:color="auto"/>
                  </w:tcBorders>
                </w:tcPr>
                <w:p w:rsidR="00ED4B85" w:rsidRPr="00ED4B85" w:rsidRDefault="00ED4B85" w:rsidP="00ED4B85">
                  <w:pPr>
                    <w:snapToGrid w:val="0"/>
                    <w:jc w:val="left"/>
                    <w:rPr>
                      <w:rFonts w:ascii="Times New Roman" w:hAnsi="Times New Roman"/>
                      <w:b/>
                      <w:snapToGrid w:val="0"/>
                      <w:color w:val="000000"/>
                      <w:sz w:val="21"/>
                      <w:szCs w:val="21"/>
                      <w:lang w:eastAsia="zh-CN"/>
                    </w:rPr>
                  </w:pPr>
                  <w:r w:rsidRPr="00ED4B85">
                    <w:rPr>
                      <w:rFonts w:ascii="Times New Roman" w:hAnsi="宋体" w:hint="eastAsia"/>
                      <w:b/>
                      <w:snapToGrid w:val="0"/>
                      <w:color w:val="000000"/>
                      <w:sz w:val="21"/>
                      <w:szCs w:val="21"/>
                      <w:lang w:eastAsia="zh-CN"/>
                    </w:rPr>
                    <w:t>是否有相关国际标准？如有，指出标准</w:t>
                  </w:r>
                  <w:r w:rsidRPr="00ED4B85">
                    <w:rPr>
                      <w:rFonts w:ascii="Times New Roman" w:hAnsi="Times New Roman"/>
                      <w:b/>
                      <w:snapToGrid w:val="0"/>
                      <w:color w:val="000000"/>
                      <w:sz w:val="21"/>
                      <w:szCs w:val="21"/>
                      <w:lang w:eastAsia="zh-CN"/>
                    </w:rPr>
                    <w:t>:</w:t>
                  </w:r>
                </w:p>
                <w:p w:rsidR="00ED4B85" w:rsidRPr="00ED4B85" w:rsidRDefault="00ED4B85" w:rsidP="00ED4B85">
                  <w:pPr>
                    <w:snapToGrid w:val="0"/>
                    <w:jc w:val="left"/>
                    <w:rPr>
                      <w:rFonts w:ascii="Times New Roman" w:hAnsi="Times New Roman"/>
                      <w:b/>
                      <w:snapToGrid w:val="0"/>
                      <w:color w:val="000000"/>
                      <w:sz w:val="21"/>
                      <w:szCs w:val="21"/>
                      <w:lang w:eastAsia="zh-CN"/>
                    </w:rPr>
                  </w:pPr>
                  <w:r w:rsidRPr="00ED4B85">
                    <w:rPr>
                      <w:rFonts w:ascii="Times New Roman" w:hAnsi="Times New Roman"/>
                      <w:b/>
                      <w:bCs/>
                      <w:snapToGrid w:val="0"/>
                      <w:color w:val="000000"/>
                      <w:sz w:val="21"/>
                      <w:szCs w:val="21"/>
                      <w:lang w:eastAsia="zh-CN"/>
                    </w:rPr>
                    <w:t>[ X ]</w:t>
                  </w:r>
                  <w:r w:rsidRPr="00ED4B85">
                    <w:rPr>
                      <w:rFonts w:ascii="Times New Roman" w:hAnsi="Times New Roman"/>
                      <w:b/>
                      <w:snapToGrid w:val="0"/>
                      <w:color w:val="000000"/>
                      <w:sz w:val="21"/>
                      <w:szCs w:val="21"/>
                      <w:lang w:eastAsia="zh-CN"/>
                    </w:rPr>
                    <w:t xml:space="preserve"> </w:t>
                  </w:r>
                  <w:r w:rsidRPr="00ED4B85">
                    <w:rPr>
                      <w:rFonts w:ascii="Times New Roman" w:hAnsi="宋体" w:hint="eastAsia"/>
                      <w:b/>
                      <w:snapToGrid w:val="0"/>
                      <w:color w:val="000000"/>
                      <w:sz w:val="21"/>
                      <w:szCs w:val="21"/>
                      <w:lang w:eastAsia="zh-CN"/>
                    </w:rPr>
                    <w:t>食品法典委员会</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例如：食品法典委员会标准或相关文件的名称或序号</w:t>
                  </w:r>
                  <w:r w:rsidRPr="00ED4B85">
                    <w:rPr>
                      <w:rFonts w:ascii="Times New Roman" w:hAnsi="Times New Roman"/>
                      <w:b/>
                      <w:snapToGrid w:val="0"/>
                      <w:color w:val="000000"/>
                      <w:sz w:val="21"/>
                      <w:szCs w:val="21"/>
                      <w:lang w:eastAsia="zh-CN"/>
                    </w:rPr>
                    <w:t>)</w:t>
                  </w:r>
                </w:p>
                <w:p w:rsidR="00ED4B85" w:rsidRPr="00ED4B85" w:rsidRDefault="00ED4B85" w:rsidP="00ED4B85">
                  <w:pPr>
                    <w:snapToGrid w:val="0"/>
                    <w:jc w:val="left"/>
                    <w:rPr>
                      <w:rFonts w:ascii="Times New Roman" w:hAnsi="Times New Roman"/>
                      <w:b/>
                      <w:snapToGrid w:val="0"/>
                      <w:color w:val="000000"/>
                      <w:sz w:val="21"/>
                      <w:szCs w:val="21"/>
                      <w:lang w:eastAsia="zh-CN"/>
                    </w:rPr>
                  </w:pPr>
                  <w:r w:rsidRPr="00ED4B85">
                    <w:rPr>
                      <w:rFonts w:ascii="Times New Roman" w:hAnsi="Times New Roman" w:hint="eastAsia"/>
                      <w:b/>
                      <w:snapToGrid w:val="0"/>
                      <w:color w:val="000000"/>
                      <w:sz w:val="21"/>
                      <w:szCs w:val="21"/>
                      <w:lang w:eastAsia="zh-CN"/>
                    </w:rPr>
                    <w:t>杀虫剂最大残留限量</w:t>
                  </w:r>
                  <w:r w:rsidRPr="00ED4B85">
                    <w:rPr>
                      <w:rFonts w:ascii="Times New Roman" w:hAnsi="Times New Roman"/>
                      <w:b/>
                      <w:snapToGrid w:val="0"/>
                      <w:color w:val="000000"/>
                      <w:sz w:val="21"/>
                      <w:szCs w:val="21"/>
                      <w:lang w:eastAsia="zh-CN"/>
                    </w:rPr>
                    <w:t>(MRLs)</w:t>
                  </w:r>
                  <w:r w:rsidRPr="00ED4B85">
                    <w:rPr>
                      <w:rFonts w:ascii="Times New Roman" w:hAnsi="Times New Roman"/>
                      <w:b/>
                      <w:bCs/>
                      <w:snapToGrid w:val="0"/>
                      <w:color w:val="000000"/>
                      <w:sz w:val="21"/>
                      <w:szCs w:val="21"/>
                      <w:lang w:eastAsia="zh-CN"/>
                    </w:rPr>
                    <w:t>[  ]</w:t>
                  </w:r>
                  <w:r w:rsidRPr="00ED4B85">
                    <w:rPr>
                      <w:rFonts w:ascii="Times New Roman" w:hAnsi="Times New Roman"/>
                      <w:b/>
                      <w:snapToGrid w:val="0"/>
                      <w:color w:val="000000"/>
                      <w:sz w:val="21"/>
                      <w:szCs w:val="21"/>
                      <w:lang w:eastAsia="zh-CN"/>
                    </w:rPr>
                    <w:t xml:space="preserve"> </w:t>
                  </w:r>
                  <w:r w:rsidRPr="00ED4B85">
                    <w:rPr>
                      <w:rFonts w:ascii="Times New Roman" w:hAnsi="宋体" w:hint="eastAsia"/>
                      <w:b/>
                      <w:snapToGrid w:val="0"/>
                      <w:color w:val="000000"/>
                      <w:sz w:val="21"/>
                      <w:szCs w:val="21"/>
                      <w:lang w:eastAsia="zh-CN"/>
                    </w:rPr>
                    <w:t>世界动物卫生组织</w:t>
                  </w:r>
                  <w:r w:rsidRPr="00ED4B85">
                    <w:rPr>
                      <w:rFonts w:ascii="Times New Roman" w:hAnsi="Times New Roman"/>
                      <w:b/>
                      <w:snapToGrid w:val="0"/>
                      <w:color w:val="000000"/>
                      <w:sz w:val="21"/>
                      <w:szCs w:val="21"/>
                      <w:lang w:eastAsia="zh-CN"/>
                    </w:rPr>
                    <w:t>(OIE)(</w:t>
                  </w:r>
                  <w:r w:rsidRPr="00ED4B85">
                    <w:rPr>
                      <w:rFonts w:ascii="Times New Roman" w:hAnsi="宋体" w:hint="eastAsia"/>
                      <w:b/>
                      <w:snapToGrid w:val="0"/>
                      <w:color w:val="000000"/>
                      <w:sz w:val="21"/>
                      <w:szCs w:val="21"/>
                      <w:lang w:eastAsia="zh-CN"/>
                    </w:rPr>
                    <w:t>例如：陆生或水生动物卫生法典，章节号</w:t>
                  </w:r>
                  <w:r w:rsidRPr="00ED4B85">
                    <w:rPr>
                      <w:rFonts w:ascii="Times New Roman" w:hAnsi="Times New Roman"/>
                      <w:b/>
                      <w:snapToGrid w:val="0"/>
                      <w:color w:val="000000"/>
                      <w:sz w:val="21"/>
                      <w:szCs w:val="21"/>
                      <w:lang w:eastAsia="zh-CN"/>
                    </w:rPr>
                    <w:t>)</w:t>
                  </w:r>
                  <w:r w:rsidRPr="00ED4B85">
                    <w:rPr>
                      <w:rFonts w:ascii="Times New Roman" w:hAnsi="Times New Roman"/>
                      <w:b/>
                      <w:bCs/>
                      <w:snapToGrid w:val="0"/>
                      <w:color w:val="000000"/>
                      <w:sz w:val="21"/>
                      <w:szCs w:val="21"/>
                      <w:lang w:eastAsia="zh-CN"/>
                    </w:rPr>
                    <w:t>[  ]</w:t>
                  </w:r>
                  <w:r w:rsidRPr="00ED4B85">
                    <w:rPr>
                      <w:rFonts w:ascii="Times New Roman" w:hAnsi="Times New Roman"/>
                      <w:b/>
                      <w:snapToGrid w:val="0"/>
                      <w:color w:val="000000"/>
                      <w:sz w:val="21"/>
                      <w:szCs w:val="21"/>
                      <w:lang w:eastAsia="zh-CN"/>
                    </w:rPr>
                    <w:t xml:space="preserve"> </w:t>
                  </w:r>
                  <w:r w:rsidRPr="00ED4B85">
                    <w:rPr>
                      <w:rFonts w:ascii="Times New Roman" w:hAnsi="宋体" w:hint="eastAsia"/>
                      <w:b/>
                      <w:snapToGrid w:val="0"/>
                      <w:color w:val="000000"/>
                      <w:sz w:val="21"/>
                      <w:szCs w:val="21"/>
                      <w:lang w:eastAsia="zh-CN"/>
                    </w:rPr>
                    <w:t>国际植物保护公约</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例如：</w:t>
                  </w:r>
                  <w:r w:rsidRPr="00ED4B85">
                    <w:rPr>
                      <w:rFonts w:ascii="Times New Roman" w:hAnsi="Times New Roman"/>
                      <w:b/>
                      <w:snapToGrid w:val="0"/>
                      <w:color w:val="000000"/>
                      <w:sz w:val="21"/>
                      <w:szCs w:val="21"/>
                      <w:lang w:eastAsia="zh-CN"/>
                    </w:rPr>
                    <w:t>ISPM</w:t>
                  </w:r>
                  <w:r w:rsidRPr="00ED4B85">
                    <w:rPr>
                      <w:rFonts w:ascii="Times New Roman" w:hAnsi="Times New Roman"/>
                      <w:b/>
                      <w:snapToGrid w:val="0"/>
                      <w:sz w:val="21"/>
                      <w:szCs w:val="21"/>
                      <w:lang w:eastAsia="zh-CN"/>
                    </w:rPr>
                    <w:t xml:space="preserve"> N</w:t>
                  </w:r>
                  <w:r w:rsidRPr="00ED4B85">
                    <w:rPr>
                      <w:rFonts w:ascii="Times New Roman" w:hAnsi="Times New Roman"/>
                      <w:b/>
                      <w:i/>
                      <w:snapToGrid w:val="0"/>
                      <w:sz w:val="21"/>
                      <w:szCs w:val="21"/>
                      <w:lang w:eastAsia="zh-CN"/>
                    </w:rPr>
                    <w:t>°</w:t>
                  </w:r>
                  <w:r w:rsidRPr="00ED4B85">
                    <w:rPr>
                      <w:rFonts w:ascii="Times New Roman" w:hAnsi="Times New Roman"/>
                      <w:b/>
                      <w:snapToGrid w:val="0"/>
                      <w:color w:val="000000"/>
                      <w:sz w:val="21"/>
                      <w:szCs w:val="21"/>
                      <w:lang w:eastAsia="zh-CN"/>
                    </w:rPr>
                    <w:t>)</w:t>
                  </w:r>
                  <w:r w:rsidRPr="00ED4B85">
                    <w:rPr>
                      <w:rFonts w:ascii="Times New Roman" w:hAnsi="Times New Roman"/>
                      <w:b/>
                      <w:bCs/>
                      <w:snapToGrid w:val="0"/>
                      <w:color w:val="000000"/>
                      <w:sz w:val="21"/>
                      <w:szCs w:val="21"/>
                      <w:lang w:eastAsia="zh-CN"/>
                    </w:rPr>
                    <w:t>[  ]</w:t>
                  </w:r>
                  <w:r w:rsidRPr="00ED4B85">
                    <w:rPr>
                      <w:rFonts w:ascii="Times New Roman" w:hAnsi="Times New Roman"/>
                      <w:b/>
                      <w:snapToGrid w:val="0"/>
                      <w:color w:val="000000"/>
                      <w:sz w:val="21"/>
                      <w:szCs w:val="21"/>
                      <w:lang w:eastAsia="zh-CN"/>
                    </w:rPr>
                    <w:t xml:space="preserve"> </w:t>
                  </w:r>
                  <w:r w:rsidRPr="00ED4B85">
                    <w:rPr>
                      <w:rFonts w:ascii="Times New Roman" w:hAnsi="宋体" w:hint="eastAsia"/>
                      <w:b/>
                      <w:snapToGrid w:val="0"/>
                      <w:color w:val="000000"/>
                      <w:sz w:val="21"/>
                      <w:szCs w:val="21"/>
                      <w:lang w:eastAsia="zh-CN"/>
                    </w:rPr>
                    <w:t>无</w:t>
                  </w:r>
                  <w:r>
                    <w:rPr>
                      <w:rFonts w:ascii="Times New Roman" w:hAnsi="Times New Roman" w:hint="eastAsia"/>
                      <w:b/>
                      <w:snapToGrid w:val="0"/>
                      <w:color w:val="000000"/>
                      <w:sz w:val="21"/>
                      <w:szCs w:val="21"/>
                      <w:lang w:eastAsia="zh-CN"/>
                    </w:rPr>
                    <w:t xml:space="preserve"> </w:t>
                  </w:r>
                  <w:r w:rsidRPr="00ED4B85">
                    <w:rPr>
                      <w:rFonts w:ascii="Times New Roman" w:hAnsi="宋体" w:hint="eastAsia"/>
                      <w:b/>
                      <w:snapToGrid w:val="0"/>
                      <w:sz w:val="21"/>
                      <w:szCs w:val="21"/>
                      <w:lang w:eastAsia="zh-CN"/>
                    </w:rPr>
                    <w:t>该法规草案是否符合相关国际标准？</w:t>
                  </w:r>
                  <w:r w:rsidRPr="00ED4B85">
                    <w:rPr>
                      <w:rFonts w:ascii="Times New Roman" w:hAnsi="Times New Roman"/>
                      <w:b/>
                      <w:bCs/>
                      <w:snapToGrid w:val="0"/>
                      <w:color w:val="000000"/>
                      <w:sz w:val="21"/>
                      <w:szCs w:val="21"/>
                      <w:lang w:eastAsia="zh-CN"/>
                    </w:rPr>
                    <w:t>[   ]</w:t>
                  </w:r>
                  <w:r w:rsidRPr="00ED4B85">
                    <w:rPr>
                      <w:rFonts w:ascii="Times New Roman" w:hAnsi="宋体" w:hint="eastAsia"/>
                      <w:b/>
                      <w:snapToGrid w:val="0"/>
                      <w:sz w:val="21"/>
                      <w:szCs w:val="21"/>
                      <w:lang w:eastAsia="zh-CN"/>
                    </w:rPr>
                    <w:t>是</w:t>
                  </w:r>
                  <w:r w:rsidRPr="00ED4B85">
                    <w:rPr>
                      <w:rFonts w:ascii="Times New Roman" w:hAnsi="Times New Roman"/>
                      <w:b/>
                      <w:snapToGrid w:val="0"/>
                      <w:sz w:val="21"/>
                      <w:szCs w:val="21"/>
                      <w:lang w:eastAsia="zh-CN"/>
                    </w:rPr>
                    <w:t xml:space="preserve"> </w:t>
                  </w:r>
                  <w:r w:rsidRPr="00ED4B85">
                    <w:rPr>
                      <w:rFonts w:ascii="Times New Roman" w:hAnsi="Times New Roman"/>
                      <w:b/>
                      <w:bCs/>
                      <w:snapToGrid w:val="0"/>
                      <w:color w:val="000000"/>
                      <w:sz w:val="21"/>
                      <w:szCs w:val="21"/>
                      <w:lang w:eastAsia="zh-CN"/>
                    </w:rPr>
                    <w:t>[ X ]</w:t>
                  </w:r>
                  <w:proofErr w:type="gramStart"/>
                  <w:r w:rsidRPr="00ED4B85">
                    <w:rPr>
                      <w:rFonts w:ascii="Times New Roman" w:hAnsi="宋体" w:hint="eastAsia"/>
                      <w:b/>
                      <w:snapToGrid w:val="0"/>
                      <w:sz w:val="21"/>
                      <w:szCs w:val="21"/>
                      <w:lang w:eastAsia="zh-CN"/>
                    </w:rPr>
                    <w:t>否如不符</w:t>
                  </w:r>
                  <w:proofErr w:type="gramEnd"/>
                  <w:r w:rsidRPr="00ED4B85">
                    <w:rPr>
                      <w:rFonts w:ascii="Times New Roman" w:hAnsi="宋体" w:hint="eastAsia"/>
                      <w:b/>
                      <w:snapToGrid w:val="0"/>
                      <w:sz w:val="21"/>
                      <w:szCs w:val="21"/>
                      <w:lang w:eastAsia="zh-CN"/>
                    </w:rPr>
                    <w:t>，请尽量说明与国际标准不符之处与原因</w:t>
                  </w:r>
                  <w:r w:rsidRPr="00ED4B85">
                    <w:rPr>
                      <w:rFonts w:ascii="Times New Roman" w:hAnsi="宋体"/>
                      <w:b/>
                      <w:snapToGrid w:val="0"/>
                      <w:sz w:val="21"/>
                      <w:szCs w:val="21"/>
                      <w:lang w:eastAsia="zh-CN"/>
                    </w:rPr>
                    <w:t xml:space="preserve">: </w:t>
                  </w:r>
                  <w:r w:rsidRPr="00ED4B85">
                    <w:rPr>
                      <w:rFonts w:hAnsi="Times New Roman" w:hint="eastAsia"/>
                      <w:sz w:val="21"/>
                      <w:szCs w:val="21"/>
                      <w:lang w:eastAsia="zh-CN"/>
                    </w:rPr>
                    <w:t>台</w:t>
                  </w:r>
                  <w:proofErr w:type="gramStart"/>
                  <w:r w:rsidRPr="00ED4B85">
                    <w:rPr>
                      <w:rFonts w:hAnsi="Times New Roman" w:hint="eastAsia"/>
                      <w:sz w:val="21"/>
                      <w:szCs w:val="21"/>
                      <w:lang w:eastAsia="zh-CN"/>
                    </w:rPr>
                    <w:t>澎</w:t>
                  </w:r>
                  <w:proofErr w:type="gramEnd"/>
                  <w:r w:rsidRPr="00ED4B85">
                    <w:rPr>
                      <w:rFonts w:hAnsi="Times New Roman" w:hint="eastAsia"/>
                      <w:sz w:val="21"/>
                      <w:szCs w:val="21"/>
                      <w:lang w:eastAsia="zh-CN"/>
                    </w:rPr>
                    <w:t>金马单独关税区在制定杀虫剂最大残留限量时遵行的是</w:t>
                  </w:r>
                  <w:r w:rsidRPr="00ED4B85">
                    <w:rPr>
                      <w:rFonts w:hAnsi="Times New Roman"/>
                      <w:sz w:val="21"/>
                      <w:szCs w:val="21"/>
                      <w:lang w:eastAsia="zh-CN"/>
                    </w:rPr>
                    <w:t>Codex</w:t>
                  </w:r>
                  <w:r w:rsidRPr="00ED4B85">
                    <w:rPr>
                      <w:rFonts w:hAnsi="Times New Roman" w:hint="eastAsia"/>
                      <w:sz w:val="21"/>
                      <w:szCs w:val="21"/>
                      <w:lang w:eastAsia="zh-CN"/>
                    </w:rPr>
                    <w:t>原则与</w:t>
                  </w:r>
                  <w:r w:rsidRPr="00ED4B85">
                    <w:rPr>
                      <w:rFonts w:hAnsi="Times New Roman"/>
                      <w:sz w:val="21"/>
                      <w:szCs w:val="21"/>
                      <w:lang w:eastAsia="zh-CN"/>
                    </w:rPr>
                    <w:t>FAO</w:t>
                  </w:r>
                  <w:r w:rsidRPr="00ED4B85">
                    <w:rPr>
                      <w:rFonts w:hAnsi="Times New Roman" w:hint="eastAsia"/>
                      <w:sz w:val="21"/>
                      <w:szCs w:val="21"/>
                      <w:lang w:eastAsia="zh-CN"/>
                    </w:rPr>
                    <w:t>的风险评估程序</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snapToGrid w:val="0"/>
                      <w:sz w:val="21"/>
                      <w:szCs w:val="21"/>
                    </w:rPr>
                  </w:pPr>
                  <w:r w:rsidRPr="00ED4B85">
                    <w:rPr>
                      <w:rFonts w:ascii="Times New Roman" w:hAnsi="宋体"/>
                      <w:b/>
                      <w:snapToGrid w:val="0"/>
                      <w:sz w:val="21"/>
                      <w:szCs w:val="21"/>
                    </w:rPr>
                    <w:t>9.</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keepNext/>
                    <w:widowControl w:val="0"/>
                    <w:snapToGrid w:val="0"/>
                    <w:jc w:val="left"/>
                    <w:rPr>
                      <w:rFonts w:ascii="Times New Roman" w:hAnsi="宋体"/>
                      <w:snapToGrid w:val="0"/>
                      <w:sz w:val="21"/>
                      <w:szCs w:val="21"/>
                    </w:rPr>
                  </w:pPr>
                  <w:r w:rsidRPr="00ED4B85">
                    <w:rPr>
                      <w:rFonts w:ascii="Times New Roman" w:hAnsi="宋体" w:hint="eastAsia"/>
                      <w:b/>
                      <w:snapToGrid w:val="0"/>
                      <w:color w:val="000000"/>
                      <w:sz w:val="21"/>
                      <w:szCs w:val="21"/>
                      <w:lang w:eastAsia="zh-CN"/>
                    </w:rPr>
                    <w:t>可提供的相关文件及文件语种</w:t>
                  </w:r>
                  <w:r w:rsidRPr="00ED4B85">
                    <w:rPr>
                      <w:rFonts w:ascii="Times New Roman" w:hAnsi="宋体"/>
                      <w:b/>
                      <w:snapToGrid w:val="0"/>
                      <w:sz w:val="21"/>
                      <w:szCs w:val="21"/>
                      <w:lang w:eastAsia="zh-CN"/>
                    </w:rPr>
                    <w:t xml:space="preserve">: </w:t>
                  </w:r>
                  <w:r w:rsidRPr="00ED4B85">
                    <w:rPr>
                      <w:rFonts w:ascii="Times New Roman" w:hAnsi="Times New Roman" w:hint="eastAsia"/>
                      <w:sz w:val="21"/>
                      <w:szCs w:val="21"/>
                      <w:lang w:eastAsia="zh-CN"/>
                    </w:rPr>
                    <w:t>通报机构、咨询点及卫生福利部提供英文版食品内杀虫剂残留限量标准草案</w:t>
                  </w:r>
                  <w:r w:rsidRPr="00ED4B85">
                    <w:rPr>
                      <w:rFonts w:ascii="Times New Roman" w:hAnsi="Times New Roman"/>
                      <w:sz w:val="21"/>
                      <w:szCs w:val="21"/>
                      <w:lang w:eastAsia="zh-CN"/>
                    </w:rPr>
                    <w:t>(2015</w:t>
                  </w:r>
                  <w:r w:rsidRPr="00ED4B85">
                    <w:rPr>
                      <w:rFonts w:ascii="Times New Roman" w:hAnsi="Times New Roman" w:hint="eastAsia"/>
                      <w:sz w:val="21"/>
                      <w:szCs w:val="21"/>
                      <w:lang w:eastAsia="zh-CN"/>
                    </w:rPr>
                    <w:t>年</w:t>
                  </w:r>
                  <w:r w:rsidRPr="00ED4B85">
                    <w:rPr>
                      <w:rFonts w:ascii="Times New Roman" w:hAnsi="Times New Roman"/>
                      <w:sz w:val="21"/>
                      <w:szCs w:val="21"/>
                      <w:lang w:eastAsia="zh-CN"/>
                    </w:rPr>
                    <w:t>4</w:t>
                  </w:r>
                  <w:r w:rsidRPr="00ED4B85">
                    <w:rPr>
                      <w:rFonts w:ascii="Times New Roman" w:hAnsi="Times New Roman" w:hint="eastAsia"/>
                      <w:sz w:val="21"/>
                      <w:szCs w:val="21"/>
                      <w:lang w:eastAsia="zh-CN"/>
                    </w:rPr>
                    <w:t>月</w:t>
                  </w:r>
                  <w:r w:rsidRPr="00ED4B85">
                    <w:rPr>
                      <w:rFonts w:ascii="Times New Roman" w:hAnsi="Times New Roman"/>
                      <w:sz w:val="21"/>
                      <w:szCs w:val="21"/>
                      <w:lang w:eastAsia="zh-CN"/>
                    </w:rPr>
                    <w:t>29</w:t>
                  </w:r>
                  <w:r w:rsidRPr="00ED4B85">
                    <w:rPr>
                      <w:rFonts w:ascii="Times New Roman" w:hAnsi="Times New Roman" w:hint="eastAsia"/>
                      <w:sz w:val="21"/>
                      <w:szCs w:val="21"/>
                      <w:lang w:eastAsia="zh-CN"/>
                    </w:rPr>
                    <w:t>日</w:t>
                  </w:r>
                  <w:r w:rsidRPr="00ED4B85">
                    <w:rPr>
                      <w:rFonts w:ascii="Times New Roman" w:hAnsi="Times New Roman"/>
                      <w:sz w:val="21"/>
                      <w:szCs w:val="21"/>
                      <w:lang w:eastAsia="zh-CN"/>
                    </w:rPr>
                    <w:t>,</w:t>
                  </w:r>
                  <w:r w:rsidRPr="00ED4B85">
                    <w:rPr>
                      <w:rFonts w:ascii="Times New Roman" w:hAnsi="Times New Roman" w:hint="eastAsia"/>
                      <w:sz w:val="21"/>
                      <w:szCs w:val="21"/>
                      <w:lang w:eastAsia="zh-CN"/>
                    </w:rPr>
                    <w:t>食字号：</w:t>
                  </w:r>
                  <w:r w:rsidRPr="00ED4B85">
                    <w:rPr>
                      <w:rFonts w:ascii="Times New Roman" w:hAnsi="Times New Roman"/>
                      <w:sz w:val="21"/>
                      <w:szCs w:val="21"/>
                      <w:lang w:eastAsia="zh-CN"/>
                    </w:rPr>
                    <w:t>1041301236)</w:t>
                  </w:r>
                  <w:r w:rsidRPr="00ED4B85">
                    <w:rPr>
                      <w:rFonts w:ascii="Times New Roman" w:hAnsi="Times New Roman" w:hint="eastAsia"/>
                      <w:sz w:val="21"/>
                      <w:szCs w:val="21"/>
                      <w:lang w:eastAsia="zh-CN"/>
                    </w:rPr>
                    <w:t>。</w:t>
                  </w:r>
                  <w:proofErr w:type="spellStart"/>
                  <w:r w:rsidRPr="00ED4B85">
                    <w:rPr>
                      <w:rFonts w:ascii="Times New Roman" w:hAnsi="Times New Roman" w:hint="eastAsia"/>
                      <w:sz w:val="21"/>
                      <w:szCs w:val="21"/>
                    </w:rPr>
                    <w:t>本修改案一经批准将公布于政府官方公报。全文可从以下网站下载</w:t>
                  </w:r>
                  <w:proofErr w:type="spellEnd"/>
                  <w:r w:rsidRPr="00ED4B85">
                    <w:rPr>
                      <w:rFonts w:ascii="Times New Roman" w:hAnsi="Times New Roman"/>
                      <w:sz w:val="21"/>
                      <w:szCs w:val="21"/>
                    </w:rPr>
                    <w:t>:http://www.fda.gov.tw</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hint="eastAsia"/>
                      <w:b/>
                      <w:snapToGrid w:val="0"/>
                      <w:sz w:val="21"/>
                      <w:szCs w:val="21"/>
                      <w:lang w:eastAsia="zh-CN"/>
                    </w:rPr>
                  </w:pPr>
                  <w:r>
                    <w:rPr>
                      <w:rFonts w:ascii="Times New Roman" w:hAnsi="宋体"/>
                      <w:b/>
                      <w:snapToGrid w:val="0"/>
                      <w:sz w:val="21"/>
                      <w:szCs w:val="21"/>
                    </w:rPr>
                    <w:t>10</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snapToGrid w:val="0"/>
                    <w:jc w:val="left"/>
                    <w:rPr>
                      <w:rFonts w:ascii="Times New Roman" w:hAnsi="宋体"/>
                      <w:snapToGrid w:val="0"/>
                      <w:sz w:val="21"/>
                      <w:szCs w:val="21"/>
                      <w:lang w:eastAsia="zh-CN"/>
                    </w:rPr>
                  </w:pPr>
                  <w:r w:rsidRPr="00ED4B85">
                    <w:rPr>
                      <w:rFonts w:ascii="Times New Roman" w:hAnsi="宋体" w:hint="eastAsia"/>
                      <w:b/>
                      <w:snapToGrid w:val="0"/>
                      <w:color w:val="000000"/>
                      <w:sz w:val="21"/>
                      <w:szCs w:val="21"/>
                      <w:lang w:eastAsia="zh-CN"/>
                    </w:rPr>
                    <w:t>拟批准日期</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年</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月</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日</w:t>
                  </w:r>
                  <w:r w:rsidRPr="00ED4B85">
                    <w:rPr>
                      <w:rFonts w:ascii="Times New Roman" w:hAnsi="宋体"/>
                      <w:b/>
                      <w:snapToGrid w:val="0"/>
                      <w:color w:val="000000"/>
                      <w:sz w:val="21"/>
                      <w:szCs w:val="21"/>
                      <w:lang w:eastAsia="zh-CN"/>
                    </w:rPr>
                    <w:t>):</w:t>
                  </w:r>
                  <w:r w:rsidRPr="00ED4B85">
                    <w:rPr>
                      <w:rFonts w:ascii="Times New Roman" w:hAnsi="宋体"/>
                      <w:snapToGrid w:val="0"/>
                      <w:sz w:val="21"/>
                      <w:szCs w:val="21"/>
                      <w:lang w:eastAsia="zh-CN"/>
                    </w:rPr>
                    <w:t xml:space="preserve"> </w:t>
                  </w:r>
                  <w:r w:rsidRPr="00ED4B85">
                    <w:rPr>
                      <w:rFonts w:ascii="Times New Roman" w:hAnsi="Times New Roman" w:hint="eastAsia"/>
                      <w:sz w:val="21"/>
                      <w:szCs w:val="21"/>
                      <w:lang w:eastAsia="zh-CN"/>
                    </w:rPr>
                    <w:t>待定</w:t>
                  </w:r>
                  <w:r w:rsidRPr="00ED4B85">
                    <w:rPr>
                      <w:rFonts w:ascii="Times New Roman" w:hAnsi="宋体"/>
                      <w:snapToGrid w:val="0"/>
                      <w:sz w:val="21"/>
                      <w:szCs w:val="21"/>
                      <w:lang w:eastAsia="zh-CN"/>
                    </w:rPr>
                    <w:t xml:space="preserve">   </w:t>
                  </w:r>
                  <w:proofErr w:type="gramStart"/>
                  <w:r w:rsidRPr="00ED4B85">
                    <w:rPr>
                      <w:rFonts w:ascii="Times New Roman" w:hAnsi="宋体" w:hint="eastAsia"/>
                      <w:b/>
                      <w:snapToGrid w:val="0"/>
                      <w:color w:val="000000"/>
                      <w:sz w:val="21"/>
                      <w:szCs w:val="21"/>
                      <w:lang w:eastAsia="zh-CN"/>
                    </w:rPr>
                    <w:t>拟公布</w:t>
                  </w:r>
                  <w:proofErr w:type="gramEnd"/>
                  <w:r w:rsidRPr="00ED4B85">
                    <w:rPr>
                      <w:rFonts w:ascii="Times New Roman" w:hAnsi="宋体" w:hint="eastAsia"/>
                      <w:b/>
                      <w:snapToGrid w:val="0"/>
                      <w:color w:val="000000"/>
                      <w:sz w:val="21"/>
                      <w:szCs w:val="21"/>
                      <w:lang w:eastAsia="zh-CN"/>
                    </w:rPr>
                    <w:t>日期</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年</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月</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日</w:t>
                  </w:r>
                  <w:r w:rsidRPr="00ED4B85">
                    <w:rPr>
                      <w:rFonts w:ascii="Times New Roman" w:hAnsi="宋体"/>
                      <w:b/>
                      <w:snapToGrid w:val="0"/>
                      <w:color w:val="000000"/>
                      <w:sz w:val="21"/>
                      <w:szCs w:val="21"/>
                      <w:lang w:eastAsia="zh-CN"/>
                    </w:rPr>
                    <w:t>):</w:t>
                  </w:r>
                  <w:r w:rsidRPr="00ED4B85">
                    <w:rPr>
                      <w:rFonts w:ascii="Times New Roman" w:hAnsi="Times New Roman"/>
                      <w:sz w:val="21"/>
                      <w:szCs w:val="21"/>
                      <w:lang w:eastAsia="zh-CN"/>
                    </w:rPr>
                    <w:t xml:space="preserve"> </w:t>
                  </w:r>
                  <w:r w:rsidRPr="00ED4B85">
                    <w:rPr>
                      <w:rFonts w:ascii="Times New Roman" w:hAnsi="Times New Roman" w:hint="eastAsia"/>
                      <w:sz w:val="21"/>
                      <w:szCs w:val="21"/>
                      <w:lang w:eastAsia="zh-CN"/>
                    </w:rPr>
                    <w:t>待定</w:t>
                  </w:r>
                  <w:r w:rsidRPr="00ED4B85">
                    <w:rPr>
                      <w:rFonts w:ascii="Times New Roman" w:hAnsi="宋体"/>
                      <w:b/>
                      <w:snapToGrid w:val="0"/>
                      <w:color w:val="000000"/>
                      <w:sz w:val="21"/>
                      <w:szCs w:val="21"/>
                      <w:lang w:eastAsia="zh-CN"/>
                    </w:rPr>
                    <w:t xml:space="preserve">   </w:t>
                  </w:r>
                  <w:r w:rsidRPr="00ED4B85">
                    <w:rPr>
                      <w:rFonts w:ascii="Times New Roman" w:hAnsi="宋体"/>
                      <w:b/>
                      <w:snapToGrid w:val="0"/>
                      <w:color w:val="000000"/>
                      <w:sz w:val="21"/>
                      <w:szCs w:val="21"/>
                      <w:lang w:eastAsia="zh-CN"/>
                    </w:rPr>
                    <w:tab/>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宋体"/>
                      <w:snapToGrid w:val="0"/>
                      <w:sz w:val="21"/>
                      <w:szCs w:val="21"/>
                    </w:rPr>
                  </w:pPr>
                  <w:r w:rsidRPr="00ED4B85">
                    <w:rPr>
                      <w:rFonts w:ascii="Times New Roman" w:hAnsi="宋体"/>
                      <w:b/>
                      <w:snapToGrid w:val="0"/>
                      <w:sz w:val="21"/>
                      <w:szCs w:val="21"/>
                    </w:rPr>
                    <w:t>11.</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snapToGrid w:val="0"/>
                    <w:jc w:val="left"/>
                    <w:rPr>
                      <w:rFonts w:ascii="Times New Roman" w:hAnsi="Times New Roman"/>
                      <w:b/>
                      <w:snapToGrid w:val="0"/>
                      <w:color w:val="000000"/>
                      <w:sz w:val="21"/>
                      <w:szCs w:val="21"/>
                      <w:lang w:eastAsia="zh-CN"/>
                    </w:rPr>
                  </w:pPr>
                  <w:r w:rsidRPr="00ED4B85">
                    <w:rPr>
                      <w:rFonts w:ascii="Times New Roman" w:hAnsi="宋体" w:hint="eastAsia"/>
                      <w:b/>
                      <w:snapToGrid w:val="0"/>
                      <w:color w:val="000000"/>
                      <w:sz w:val="21"/>
                      <w:szCs w:val="21"/>
                      <w:lang w:eastAsia="zh-CN"/>
                    </w:rPr>
                    <w:t>拟生效日期</w:t>
                  </w:r>
                  <w:r w:rsidRPr="00ED4B85">
                    <w:rPr>
                      <w:rFonts w:ascii="Times New Roman" w:hAnsi="Times New Roman"/>
                      <w:b/>
                      <w:snapToGrid w:val="0"/>
                      <w:color w:val="000000"/>
                      <w:sz w:val="21"/>
                      <w:szCs w:val="21"/>
                      <w:lang w:eastAsia="zh-CN"/>
                    </w:rPr>
                    <w:t xml:space="preserve">: </w:t>
                  </w:r>
                  <w:r w:rsidRPr="00ED4B85">
                    <w:rPr>
                      <w:rFonts w:ascii="Times New Roman" w:hAnsi="Times New Roman"/>
                      <w:b/>
                      <w:bCs/>
                      <w:snapToGrid w:val="0"/>
                      <w:color w:val="000000"/>
                      <w:sz w:val="21"/>
                      <w:szCs w:val="21"/>
                      <w:lang w:eastAsia="zh-CN"/>
                    </w:rPr>
                    <w:t>[  ]</w:t>
                  </w:r>
                  <w:r w:rsidRPr="00ED4B85">
                    <w:rPr>
                      <w:rFonts w:ascii="Times New Roman" w:hAnsi="宋体" w:hint="eastAsia"/>
                      <w:b/>
                      <w:snapToGrid w:val="0"/>
                      <w:sz w:val="21"/>
                      <w:szCs w:val="21"/>
                      <w:lang w:eastAsia="zh-CN"/>
                    </w:rPr>
                    <w:t>通报日后</w:t>
                  </w:r>
                  <w:r w:rsidRPr="00ED4B85">
                    <w:rPr>
                      <w:rFonts w:ascii="Times New Roman" w:hAnsi="Times New Roman"/>
                      <w:b/>
                      <w:snapToGrid w:val="0"/>
                      <w:sz w:val="21"/>
                      <w:szCs w:val="21"/>
                      <w:lang w:eastAsia="zh-CN"/>
                    </w:rPr>
                    <w:t>6</w:t>
                  </w:r>
                  <w:r w:rsidRPr="00ED4B85">
                    <w:rPr>
                      <w:rFonts w:ascii="Times New Roman" w:hAnsi="宋体" w:hint="eastAsia"/>
                      <w:b/>
                      <w:snapToGrid w:val="0"/>
                      <w:sz w:val="21"/>
                      <w:szCs w:val="21"/>
                      <w:lang w:eastAsia="zh-CN"/>
                    </w:rPr>
                    <w:t>个月，及</w:t>
                  </w:r>
                  <w:r w:rsidRPr="00ED4B85">
                    <w:rPr>
                      <w:rFonts w:ascii="Times New Roman" w:hAnsi="Times New Roman"/>
                      <w:b/>
                      <w:snapToGrid w:val="0"/>
                      <w:sz w:val="21"/>
                      <w:szCs w:val="21"/>
                      <w:lang w:eastAsia="zh-CN"/>
                    </w:rPr>
                    <w:t>/</w:t>
                  </w:r>
                  <w:r w:rsidRPr="00ED4B85">
                    <w:rPr>
                      <w:rFonts w:ascii="Times New Roman" w:hAnsi="宋体" w:hint="eastAsia"/>
                      <w:b/>
                      <w:snapToGrid w:val="0"/>
                      <w:sz w:val="21"/>
                      <w:szCs w:val="21"/>
                      <w:lang w:eastAsia="zh-CN"/>
                    </w:rPr>
                    <w:t>或</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年月日</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w:t>
                  </w:r>
                  <w:r w:rsidRPr="00ED4B85">
                    <w:rPr>
                      <w:rFonts w:ascii="Times New Roman" w:hAnsi="Times New Roman" w:hint="eastAsia"/>
                      <w:sz w:val="21"/>
                      <w:szCs w:val="21"/>
                      <w:lang w:eastAsia="zh-CN"/>
                    </w:rPr>
                    <w:t>待定</w:t>
                  </w:r>
                  <w:r w:rsidRPr="00ED4B85">
                    <w:rPr>
                      <w:rFonts w:ascii="Times New Roman" w:hAnsi="宋体"/>
                      <w:b/>
                      <w:snapToGrid w:val="0"/>
                      <w:color w:val="000000"/>
                      <w:sz w:val="21"/>
                      <w:szCs w:val="21"/>
                      <w:lang w:eastAsia="zh-CN"/>
                    </w:rPr>
                    <w:t xml:space="preserve">   </w:t>
                  </w:r>
                  <w:r w:rsidRPr="00ED4B85">
                    <w:rPr>
                      <w:rFonts w:ascii="Times New Roman" w:hAnsi="宋体"/>
                      <w:snapToGrid w:val="0"/>
                      <w:sz w:val="21"/>
                      <w:szCs w:val="21"/>
                      <w:lang w:eastAsia="zh-CN"/>
                    </w:rPr>
                    <w:t xml:space="preserve"> </w:t>
                  </w:r>
                  <w:r w:rsidRPr="00ED4B85">
                    <w:rPr>
                      <w:rFonts w:ascii="Times New Roman" w:hAnsi="Times New Roman"/>
                      <w:b/>
                      <w:bCs/>
                      <w:snapToGrid w:val="0"/>
                      <w:color w:val="000000"/>
                      <w:sz w:val="21"/>
                      <w:szCs w:val="21"/>
                      <w:lang w:eastAsia="zh-CN"/>
                    </w:rPr>
                    <w:t>[  ]</w:t>
                  </w:r>
                  <w:r w:rsidRPr="00ED4B85">
                    <w:rPr>
                      <w:rFonts w:ascii="Times New Roman" w:hAnsi="宋体" w:hint="eastAsia"/>
                      <w:b/>
                      <w:snapToGrid w:val="0"/>
                      <w:sz w:val="21"/>
                      <w:szCs w:val="21"/>
                      <w:lang w:eastAsia="zh-CN"/>
                    </w:rPr>
                    <w:t>贸易促进措施</w:t>
                  </w:r>
                  <w:r w:rsidRPr="00ED4B85">
                    <w:rPr>
                      <w:rFonts w:ascii="Times New Roman" w:hAnsi="Times New Roman"/>
                      <w:b/>
                      <w:snapToGrid w:val="0"/>
                      <w:sz w:val="21"/>
                      <w:szCs w:val="21"/>
                      <w:lang w:eastAsia="zh-CN"/>
                    </w:rPr>
                    <w:t xml:space="preserve">     </w:t>
                  </w:r>
                </w:p>
              </w:tc>
            </w:tr>
            <w:tr w:rsidR="00ED4B85" w:rsidRPr="00ED4B85" w:rsidTr="00ED4B85">
              <w:trPr>
                <w:jc w:val="center"/>
              </w:trPr>
              <w:tc>
                <w:tcPr>
                  <w:tcW w:w="511" w:type="dxa"/>
                  <w:tcBorders>
                    <w:top w:val="single" w:sz="6" w:space="0" w:color="auto"/>
                    <w:left w:val="double" w:sz="4" w:space="0" w:color="auto"/>
                    <w:bottom w:val="single" w:sz="6" w:space="0" w:color="auto"/>
                    <w:right w:val="single" w:sz="6" w:space="0" w:color="auto"/>
                  </w:tcBorders>
                  <w:hideMark/>
                </w:tcPr>
                <w:p w:rsidR="00ED4B85" w:rsidRPr="00ED4B85" w:rsidRDefault="00ED4B85" w:rsidP="00ED4B85">
                  <w:pPr>
                    <w:widowControl w:val="0"/>
                    <w:snapToGrid w:val="0"/>
                    <w:jc w:val="center"/>
                    <w:rPr>
                      <w:rFonts w:ascii="Times New Roman" w:hAnsi="Times New Roman"/>
                      <w:snapToGrid w:val="0"/>
                      <w:sz w:val="21"/>
                      <w:szCs w:val="21"/>
                    </w:rPr>
                  </w:pPr>
                  <w:r w:rsidRPr="00ED4B85">
                    <w:rPr>
                      <w:rFonts w:ascii="Times New Roman" w:hAnsi="Times New Roman"/>
                      <w:b/>
                      <w:snapToGrid w:val="0"/>
                      <w:sz w:val="21"/>
                      <w:szCs w:val="21"/>
                    </w:rPr>
                    <w:t>12.</w:t>
                  </w:r>
                </w:p>
              </w:tc>
              <w:tc>
                <w:tcPr>
                  <w:tcW w:w="8403" w:type="dxa"/>
                  <w:tcBorders>
                    <w:top w:val="single" w:sz="6" w:space="0" w:color="auto"/>
                    <w:left w:val="single" w:sz="6" w:space="0" w:color="auto"/>
                    <w:bottom w:val="single" w:sz="6" w:space="0" w:color="auto"/>
                    <w:right w:val="double" w:sz="4" w:space="0" w:color="auto"/>
                  </w:tcBorders>
                  <w:hideMark/>
                </w:tcPr>
                <w:p w:rsidR="00ED4B85" w:rsidRPr="00ED4B85" w:rsidRDefault="00ED4B85" w:rsidP="00ED4B85">
                  <w:pPr>
                    <w:snapToGrid w:val="0"/>
                    <w:jc w:val="left"/>
                    <w:rPr>
                      <w:rFonts w:ascii="Times New Roman" w:hAnsi="宋体"/>
                      <w:b/>
                      <w:snapToGrid w:val="0"/>
                      <w:color w:val="000000"/>
                      <w:sz w:val="21"/>
                      <w:szCs w:val="21"/>
                      <w:lang w:eastAsia="zh-CN"/>
                    </w:rPr>
                  </w:pPr>
                  <w:r w:rsidRPr="00ED4B85">
                    <w:rPr>
                      <w:rFonts w:ascii="Times New Roman" w:hAnsi="宋体" w:hint="eastAsia"/>
                      <w:b/>
                      <w:snapToGrid w:val="0"/>
                      <w:color w:val="000000"/>
                      <w:sz w:val="21"/>
                      <w:szCs w:val="21"/>
                      <w:lang w:eastAsia="zh-CN"/>
                    </w:rPr>
                    <w:t>意见反馈截止日期：</w:t>
                  </w:r>
                  <w:r w:rsidRPr="00ED4B85">
                    <w:rPr>
                      <w:rFonts w:ascii="Times New Roman" w:hAnsi="Times New Roman"/>
                      <w:b/>
                      <w:bCs/>
                      <w:snapToGrid w:val="0"/>
                      <w:color w:val="000000"/>
                      <w:sz w:val="21"/>
                      <w:szCs w:val="21"/>
                      <w:lang w:eastAsia="zh-CN"/>
                    </w:rPr>
                    <w:t>[ X ]</w:t>
                  </w:r>
                  <w:r w:rsidRPr="00ED4B85">
                    <w:rPr>
                      <w:rFonts w:ascii="Times New Roman" w:hAnsi="宋体" w:hint="eastAsia"/>
                      <w:b/>
                      <w:snapToGrid w:val="0"/>
                      <w:color w:val="000000"/>
                      <w:sz w:val="21"/>
                      <w:szCs w:val="21"/>
                      <w:lang w:eastAsia="zh-CN"/>
                    </w:rPr>
                    <w:t>通报发布日起</w:t>
                  </w:r>
                  <w:r w:rsidRPr="00ED4B85">
                    <w:rPr>
                      <w:rFonts w:ascii="Times New Roman" w:hAnsi="Times New Roman"/>
                      <w:b/>
                      <w:snapToGrid w:val="0"/>
                      <w:color w:val="000000"/>
                      <w:sz w:val="21"/>
                      <w:szCs w:val="21"/>
                      <w:lang w:eastAsia="zh-CN"/>
                    </w:rPr>
                    <w:t>60</w:t>
                  </w:r>
                  <w:r w:rsidRPr="00ED4B85">
                    <w:rPr>
                      <w:rFonts w:ascii="Times New Roman" w:hAnsi="宋体" w:hint="eastAsia"/>
                      <w:b/>
                      <w:snapToGrid w:val="0"/>
                      <w:color w:val="000000"/>
                      <w:sz w:val="21"/>
                      <w:szCs w:val="21"/>
                      <w:lang w:eastAsia="zh-CN"/>
                    </w:rPr>
                    <w:t>天，及</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或</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年</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月</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日</w:t>
                  </w:r>
                  <w:r w:rsidRPr="00ED4B85">
                    <w:rPr>
                      <w:rFonts w:ascii="Times New Roman" w:hAnsi="宋体"/>
                      <w:b/>
                      <w:snapToGrid w:val="0"/>
                      <w:color w:val="000000"/>
                      <w:sz w:val="21"/>
                      <w:szCs w:val="21"/>
                      <w:lang w:eastAsia="zh-CN"/>
                    </w:rPr>
                    <w:t>) :</w:t>
                  </w:r>
                  <w:r w:rsidRPr="00ED4B85">
                    <w:rPr>
                      <w:rFonts w:ascii="Times New Roman" w:hAnsi="Times New Roman"/>
                      <w:sz w:val="21"/>
                      <w:szCs w:val="21"/>
                      <w:lang w:eastAsia="zh-CN"/>
                    </w:rPr>
                    <w:t xml:space="preserve"> 2015</w:t>
                  </w:r>
                  <w:r w:rsidRPr="00ED4B85">
                    <w:rPr>
                      <w:rFonts w:ascii="Times New Roman" w:hAnsi="Times New Roman" w:hint="eastAsia"/>
                      <w:sz w:val="21"/>
                      <w:szCs w:val="21"/>
                      <w:lang w:eastAsia="zh-CN"/>
                    </w:rPr>
                    <w:t>年</w:t>
                  </w:r>
                  <w:r w:rsidRPr="00ED4B85">
                    <w:rPr>
                      <w:rFonts w:ascii="Times New Roman" w:hAnsi="Times New Roman"/>
                      <w:sz w:val="21"/>
                      <w:szCs w:val="21"/>
                      <w:lang w:eastAsia="zh-CN"/>
                    </w:rPr>
                    <w:t>6</w:t>
                  </w:r>
                  <w:r w:rsidRPr="00ED4B85">
                    <w:rPr>
                      <w:rFonts w:ascii="Times New Roman" w:hAnsi="Times New Roman" w:hint="eastAsia"/>
                      <w:sz w:val="21"/>
                      <w:szCs w:val="21"/>
                      <w:lang w:eastAsia="zh-CN"/>
                    </w:rPr>
                    <w:t>月</w:t>
                  </w:r>
                  <w:r w:rsidRPr="00ED4B85">
                    <w:rPr>
                      <w:rFonts w:ascii="Times New Roman" w:hAnsi="Times New Roman"/>
                      <w:sz w:val="21"/>
                      <w:szCs w:val="21"/>
                      <w:lang w:eastAsia="zh-CN"/>
                    </w:rPr>
                    <w:t>29</w:t>
                  </w:r>
                  <w:r w:rsidRPr="00ED4B85">
                    <w:rPr>
                      <w:rFonts w:ascii="Times New Roman" w:hAnsi="Times New Roman" w:hint="eastAsia"/>
                      <w:sz w:val="21"/>
                      <w:szCs w:val="21"/>
                      <w:lang w:eastAsia="zh-CN"/>
                    </w:rPr>
                    <w:t>日</w:t>
                  </w:r>
                </w:p>
                <w:p w:rsidR="00ED4B85" w:rsidRPr="00ED4B85" w:rsidRDefault="00ED4B85" w:rsidP="00ED4B85">
                  <w:pPr>
                    <w:widowControl w:val="0"/>
                    <w:snapToGrid w:val="0"/>
                    <w:jc w:val="left"/>
                    <w:rPr>
                      <w:rFonts w:ascii="Times New Roman" w:hAnsi="宋体"/>
                      <w:b/>
                      <w:snapToGrid w:val="0"/>
                      <w:color w:val="000000"/>
                      <w:sz w:val="21"/>
                      <w:szCs w:val="21"/>
                      <w:lang w:eastAsia="zh-CN"/>
                    </w:rPr>
                  </w:pPr>
                  <w:r w:rsidRPr="00ED4B85">
                    <w:rPr>
                      <w:rFonts w:ascii="Times New Roman" w:hAnsi="宋体" w:hint="eastAsia"/>
                      <w:b/>
                      <w:snapToGrid w:val="0"/>
                      <w:color w:val="000000"/>
                      <w:sz w:val="21"/>
                      <w:szCs w:val="21"/>
                      <w:lang w:eastAsia="zh-CN"/>
                    </w:rPr>
                    <w:t>负责处理反馈意见的机构</w:t>
                  </w:r>
                  <w:r w:rsidRPr="00ED4B85">
                    <w:rPr>
                      <w:rFonts w:ascii="Times New Roman" w:hAnsi="Times New Roman"/>
                      <w:b/>
                      <w:snapToGrid w:val="0"/>
                      <w:color w:val="000000"/>
                      <w:sz w:val="21"/>
                      <w:szCs w:val="21"/>
                      <w:lang w:eastAsia="zh-CN"/>
                    </w:rPr>
                    <w:t xml:space="preserve">: </w:t>
                  </w:r>
                  <w:r w:rsidRPr="00ED4B85">
                    <w:rPr>
                      <w:rFonts w:ascii="Times New Roman" w:hAnsi="Times New Roman"/>
                      <w:b/>
                      <w:bCs/>
                      <w:snapToGrid w:val="0"/>
                      <w:color w:val="000000"/>
                      <w:sz w:val="21"/>
                      <w:szCs w:val="21"/>
                      <w:lang w:eastAsia="zh-CN"/>
                    </w:rPr>
                    <w:t>[  ]</w:t>
                  </w:r>
                  <w:r w:rsidRPr="00ED4B85">
                    <w:rPr>
                      <w:rFonts w:ascii="Times New Roman" w:hAnsi="宋体" w:hint="eastAsia"/>
                      <w:b/>
                      <w:snapToGrid w:val="0"/>
                      <w:color w:val="000000"/>
                      <w:sz w:val="21"/>
                      <w:szCs w:val="21"/>
                      <w:lang w:eastAsia="zh-CN"/>
                    </w:rPr>
                    <w:t>国家通报机构，</w:t>
                  </w:r>
                  <w:r w:rsidRPr="00ED4B85">
                    <w:rPr>
                      <w:rFonts w:ascii="Times New Roman" w:hAnsi="Times New Roman"/>
                      <w:b/>
                      <w:bCs/>
                      <w:snapToGrid w:val="0"/>
                      <w:color w:val="000000"/>
                      <w:sz w:val="21"/>
                      <w:szCs w:val="21"/>
                      <w:lang w:eastAsia="zh-CN"/>
                    </w:rPr>
                    <w:t>[  ]</w:t>
                  </w:r>
                  <w:r w:rsidRPr="00ED4B85">
                    <w:rPr>
                      <w:rFonts w:ascii="Times New Roman" w:hAnsi="宋体" w:hint="eastAsia"/>
                      <w:b/>
                      <w:snapToGrid w:val="0"/>
                      <w:color w:val="000000"/>
                      <w:sz w:val="21"/>
                      <w:szCs w:val="21"/>
                      <w:lang w:eastAsia="zh-CN"/>
                    </w:rPr>
                    <w:t>国家咨询点</w:t>
                  </w:r>
                  <w:r w:rsidRPr="00ED4B85">
                    <w:rPr>
                      <w:rFonts w:ascii="Times New Roman" w:hAnsi="Times New Roman"/>
                      <w:b/>
                      <w:snapToGrid w:val="0"/>
                      <w:color w:val="000000"/>
                      <w:sz w:val="21"/>
                      <w:szCs w:val="21"/>
                      <w:lang w:eastAsia="zh-CN"/>
                    </w:rPr>
                    <w:t xml:space="preserve"> </w:t>
                  </w:r>
                  <w:r w:rsidRPr="00ED4B85">
                    <w:rPr>
                      <w:rFonts w:ascii="Times New Roman" w:hAnsi="宋体" w:hint="eastAsia"/>
                      <w:b/>
                      <w:snapToGrid w:val="0"/>
                      <w:color w:val="000000"/>
                      <w:sz w:val="21"/>
                      <w:szCs w:val="21"/>
                      <w:lang w:eastAsia="zh-CN"/>
                    </w:rPr>
                    <w:t>，或其他机构的联系地址、传真及电子邮件地址</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如能提供</w:t>
                  </w:r>
                  <w:r>
                    <w:rPr>
                      <w:rFonts w:ascii="Times New Roman" w:hAnsi="宋体"/>
                      <w:b/>
                      <w:snapToGrid w:val="0"/>
                      <w:color w:val="000000"/>
                      <w:sz w:val="21"/>
                      <w:szCs w:val="21"/>
                      <w:lang w:eastAsia="zh-CN"/>
                    </w:rPr>
                    <w:t>)</w:t>
                  </w:r>
                </w:p>
              </w:tc>
            </w:tr>
            <w:tr w:rsidR="00ED4B85" w:rsidRPr="00ED4B85" w:rsidTr="00ED4B85">
              <w:trPr>
                <w:trHeight w:val="345"/>
                <w:jc w:val="center"/>
              </w:trPr>
              <w:tc>
                <w:tcPr>
                  <w:tcW w:w="511" w:type="dxa"/>
                  <w:tcBorders>
                    <w:top w:val="single" w:sz="6" w:space="0" w:color="auto"/>
                    <w:left w:val="double" w:sz="4" w:space="0" w:color="auto"/>
                    <w:bottom w:val="double" w:sz="4" w:space="0" w:color="auto"/>
                    <w:right w:val="single" w:sz="6" w:space="0" w:color="auto"/>
                  </w:tcBorders>
                  <w:hideMark/>
                </w:tcPr>
                <w:p w:rsidR="00ED4B85" w:rsidRPr="00ED4B85" w:rsidRDefault="00ED4B85" w:rsidP="00ED4B85">
                  <w:pPr>
                    <w:widowControl w:val="0"/>
                    <w:snapToGrid w:val="0"/>
                    <w:jc w:val="center"/>
                    <w:rPr>
                      <w:rFonts w:ascii="Times New Roman" w:hAnsi="宋体"/>
                      <w:snapToGrid w:val="0"/>
                      <w:sz w:val="21"/>
                      <w:szCs w:val="21"/>
                    </w:rPr>
                  </w:pPr>
                  <w:r w:rsidRPr="00ED4B85">
                    <w:rPr>
                      <w:rFonts w:ascii="Times New Roman" w:hAnsi="宋体"/>
                      <w:b/>
                      <w:snapToGrid w:val="0"/>
                      <w:sz w:val="21"/>
                      <w:szCs w:val="21"/>
                    </w:rPr>
                    <w:t>13.</w:t>
                  </w:r>
                </w:p>
              </w:tc>
              <w:tc>
                <w:tcPr>
                  <w:tcW w:w="8403" w:type="dxa"/>
                  <w:tcBorders>
                    <w:top w:val="single" w:sz="6" w:space="0" w:color="auto"/>
                    <w:left w:val="single" w:sz="6" w:space="0" w:color="auto"/>
                    <w:bottom w:val="double" w:sz="4" w:space="0" w:color="auto"/>
                    <w:right w:val="double" w:sz="4" w:space="0" w:color="auto"/>
                  </w:tcBorders>
                  <w:hideMark/>
                </w:tcPr>
                <w:p w:rsidR="00ED4B85" w:rsidRPr="00ED4B85" w:rsidRDefault="00ED4B85" w:rsidP="00ED4B85">
                  <w:pPr>
                    <w:widowControl w:val="0"/>
                    <w:snapToGrid w:val="0"/>
                    <w:jc w:val="left"/>
                    <w:rPr>
                      <w:rFonts w:ascii="Times New Roman" w:hAnsi="宋体"/>
                      <w:b/>
                      <w:snapToGrid w:val="0"/>
                      <w:color w:val="000000"/>
                      <w:sz w:val="21"/>
                      <w:szCs w:val="21"/>
                      <w:lang w:eastAsia="zh-CN"/>
                    </w:rPr>
                  </w:pPr>
                  <w:r w:rsidRPr="00ED4B85">
                    <w:rPr>
                      <w:rFonts w:ascii="Times New Roman" w:hAnsi="宋体" w:hint="eastAsia"/>
                      <w:b/>
                      <w:snapToGrid w:val="0"/>
                      <w:color w:val="000000"/>
                      <w:sz w:val="21"/>
                      <w:szCs w:val="21"/>
                      <w:lang w:eastAsia="zh-CN"/>
                    </w:rPr>
                    <w:t>文本可从以下机构得到</w:t>
                  </w:r>
                  <w:r w:rsidRPr="00ED4B85">
                    <w:rPr>
                      <w:rFonts w:ascii="Times New Roman" w:hAnsi="Times New Roman"/>
                      <w:b/>
                      <w:snapToGrid w:val="0"/>
                      <w:color w:val="000000"/>
                      <w:sz w:val="21"/>
                      <w:szCs w:val="21"/>
                      <w:lang w:eastAsia="zh-CN"/>
                    </w:rPr>
                    <w:t xml:space="preserve">: </w:t>
                  </w:r>
                  <w:r w:rsidRPr="00ED4B85">
                    <w:rPr>
                      <w:rFonts w:ascii="Times New Roman" w:hAnsi="Times New Roman"/>
                      <w:b/>
                      <w:bCs/>
                      <w:snapToGrid w:val="0"/>
                      <w:color w:val="000000"/>
                      <w:sz w:val="21"/>
                      <w:szCs w:val="21"/>
                      <w:lang w:eastAsia="zh-CN"/>
                    </w:rPr>
                    <w:t>[ X ]</w:t>
                  </w:r>
                  <w:r w:rsidRPr="00ED4B85">
                    <w:rPr>
                      <w:rFonts w:ascii="Times New Roman" w:hAnsi="宋体" w:hint="eastAsia"/>
                      <w:b/>
                      <w:snapToGrid w:val="0"/>
                      <w:color w:val="000000"/>
                      <w:sz w:val="21"/>
                      <w:szCs w:val="21"/>
                      <w:lang w:eastAsia="zh-CN"/>
                    </w:rPr>
                    <w:t>国家通报机构，</w:t>
                  </w:r>
                  <w:r w:rsidRPr="00ED4B85">
                    <w:rPr>
                      <w:rFonts w:ascii="Times New Roman" w:hAnsi="Times New Roman"/>
                      <w:b/>
                      <w:bCs/>
                      <w:snapToGrid w:val="0"/>
                      <w:color w:val="000000"/>
                      <w:sz w:val="21"/>
                      <w:szCs w:val="21"/>
                      <w:lang w:eastAsia="zh-CN"/>
                    </w:rPr>
                    <w:t>[ X ]</w:t>
                  </w:r>
                  <w:r w:rsidRPr="00ED4B85">
                    <w:rPr>
                      <w:rFonts w:ascii="Times New Roman" w:hAnsi="宋体" w:hint="eastAsia"/>
                      <w:b/>
                      <w:snapToGrid w:val="0"/>
                      <w:color w:val="000000"/>
                      <w:sz w:val="21"/>
                      <w:szCs w:val="21"/>
                      <w:lang w:eastAsia="zh-CN"/>
                    </w:rPr>
                    <w:t>国家咨询点，或其它机构的联系地址、传真及电子邮件地址</w:t>
                  </w:r>
                  <w:r w:rsidRPr="00ED4B85">
                    <w:rPr>
                      <w:rFonts w:ascii="Times New Roman" w:hAnsi="Times New Roman"/>
                      <w:b/>
                      <w:snapToGrid w:val="0"/>
                      <w:color w:val="000000"/>
                      <w:sz w:val="21"/>
                      <w:szCs w:val="21"/>
                      <w:lang w:eastAsia="zh-CN"/>
                    </w:rPr>
                    <w:t>(</w:t>
                  </w:r>
                  <w:r w:rsidRPr="00ED4B85">
                    <w:rPr>
                      <w:rFonts w:ascii="Times New Roman" w:hAnsi="宋体" w:hint="eastAsia"/>
                      <w:b/>
                      <w:snapToGrid w:val="0"/>
                      <w:color w:val="000000"/>
                      <w:sz w:val="21"/>
                      <w:szCs w:val="21"/>
                      <w:lang w:eastAsia="zh-CN"/>
                    </w:rPr>
                    <w:t>如能提供</w:t>
                  </w:r>
                  <w:r w:rsidRPr="00ED4B85">
                    <w:rPr>
                      <w:rFonts w:ascii="Times New Roman" w:hAnsi="宋体"/>
                      <w:b/>
                      <w:snapToGrid w:val="0"/>
                      <w:color w:val="000000"/>
                      <w:sz w:val="21"/>
                      <w:szCs w:val="21"/>
                      <w:lang w:eastAsia="zh-CN"/>
                    </w:rPr>
                    <w:t xml:space="preserve">): </w:t>
                  </w:r>
                  <w:r w:rsidRPr="00ED4B85">
                    <w:rPr>
                      <w:rFonts w:ascii="Times New Roman" w:hAnsi="Times New Roman"/>
                      <w:sz w:val="21"/>
                      <w:szCs w:val="21"/>
                      <w:lang w:val="es-ES" w:eastAsia="zh-CN"/>
                    </w:rPr>
                    <w:br/>
                  </w:r>
                  <w:r w:rsidRPr="00ED4B85">
                    <w:rPr>
                      <w:rFonts w:ascii="Times New Roman" w:hAnsi="Times New Roman"/>
                      <w:sz w:val="21"/>
                      <w:szCs w:val="21"/>
                      <w:lang w:eastAsia="zh-CN"/>
                    </w:rPr>
                    <w:t>FoodandDrugAdministrationMinistryofHealthandWelfareNo.161-2,KunyangSt.,NangangDistrict,TaipeiCity115-61,Taiwan(R.O.C.)Tel:+(8862)27878000,ext.7314Fax:+(8862)26531062E-mail:fawcy@fda.gov.tw</w:t>
                  </w:r>
                  <w:r w:rsidRPr="00ED4B85">
                    <w:rPr>
                      <w:rFonts w:ascii="Times New Roman" w:hAnsi="宋体"/>
                      <w:b/>
                      <w:snapToGrid w:val="0"/>
                      <w:color w:val="000000"/>
                      <w:sz w:val="21"/>
                      <w:szCs w:val="21"/>
                      <w:lang w:eastAsia="zh-CN"/>
                    </w:rPr>
                    <w:t xml:space="preserve"> </w:t>
                  </w:r>
                </w:p>
              </w:tc>
            </w:tr>
          </w:tbl>
          <w:p w:rsidR="00ED4B85" w:rsidRDefault="00ED4B85" w:rsidP="00ED4B85">
            <w:pPr>
              <w:widowControl w:val="0"/>
              <w:rPr>
                <w:kern w:val="2"/>
                <w:sz w:val="21"/>
                <w:lang w:eastAsia="zh-CN"/>
              </w:rPr>
            </w:pPr>
          </w:p>
        </w:tc>
      </w:tr>
      <w:tr w:rsidR="00ED4B85" w:rsidTr="00ED4B85">
        <w:trPr>
          <w:jc w:val="center"/>
        </w:trPr>
        <w:tc>
          <w:tcPr>
            <w:tcW w:w="9032" w:type="dxa"/>
            <w:vAlign w:val="center"/>
          </w:tcPr>
          <w:p w:rsidR="00ED4B85" w:rsidRDefault="00ED4B85" w:rsidP="00ED4B85">
            <w:pPr>
              <w:widowControl w:val="0"/>
              <w:rPr>
                <w:kern w:val="2"/>
                <w:sz w:val="21"/>
                <w:lang w:eastAsia="zh-CN"/>
              </w:rPr>
            </w:pPr>
          </w:p>
        </w:tc>
      </w:tr>
    </w:tbl>
    <w:p w:rsidR="00A16CCD" w:rsidRPr="00ED4B85" w:rsidRDefault="00A16CCD" w:rsidP="00ED4B85">
      <w:pPr>
        <w:rPr>
          <w:lang w:eastAsia="zh-CN"/>
        </w:rPr>
      </w:pPr>
      <w:bookmarkStart w:id="51" w:name="_GoBack"/>
      <w:bookmarkEnd w:id="51"/>
    </w:p>
    <w:sectPr w:rsidR="00A16CCD" w:rsidRPr="00ED4B85">
      <w:headerReference w:type="default" r:id="rId11"/>
      <w:footerReference w:type="even" r:id="rId12"/>
      <w:footerReference w:type="default" r:id="rId13"/>
      <w:footerReference w:type="first" r:id="rId14"/>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74" w:rsidRDefault="00776C74" w:rsidP="00A16CCD">
      <w:r>
        <w:separator/>
      </w:r>
    </w:p>
  </w:endnote>
  <w:endnote w:type="continuationSeparator" w:id="0">
    <w:p w:rsidR="00776C74" w:rsidRDefault="00776C74"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74" w:rsidRDefault="00776C74" w:rsidP="00A16CCD">
      <w:r>
        <w:separator/>
      </w:r>
    </w:p>
  </w:footnote>
  <w:footnote w:type="continuationSeparator" w:id="0">
    <w:p w:rsidR="00776C74" w:rsidRDefault="00776C74"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295B16"/>
    <w:multiLevelType w:val="hybridMultilevel"/>
    <w:tmpl w:val="33F0C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6"/>
  </w:num>
  <w:num w:numId="21">
    <w:abstractNumId w:val="31"/>
  </w:num>
  <w:num w:numId="22">
    <w:abstractNumId w:val="20"/>
  </w:num>
  <w:num w:numId="23">
    <w:abstractNumId w:val="13"/>
  </w:num>
  <w:num w:numId="24">
    <w:abstractNumId w:val="21"/>
  </w:num>
  <w:num w:numId="25">
    <w:abstractNumId w:val="28"/>
  </w:num>
  <w:num w:numId="26">
    <w:abstractNumId w:val="27"/>
  </w:num>
  <w:num w:numId="27">
    <w:abstractNumId w:val="23"/>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4"/>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84CF4"/>
    <w:rsid w:val="004B6514"/>
    <w:rsid w:val="004E5FF0"/>
    <w:rsid w:val="0050376D"/>
    <w:rsid w:val="00515949"/>
    <w:rsid w:val="00540C84"/>
    <w:rsid w:val="005624E9"/>
    <w:rsid w:val="00574AF1"/>
    <w:rsid w:val="006075C5"/>
    <w:rsid w:val="00633A6F"/>
    <w:rsid w:val="006457AB"/>
    <w:rsid w:val="00664355"/>
    <w:rsid w:val="006F3F5C"/>
    <w:rsid w:val="00717DE3"/>
    <w:rsid w:val="00721473"/>
    <w:rsid w:val="007243FC"/>
    <w:rsid w:val="007502C8"/>
    <w:rsid w:val="00772EA6"/>
    <w:rsid w:val="00776C74"/>
    <w:rsid w:val="007B6635"/>
    <w:rsid w:val="007B79CE"/>
    <w:rsid w:val="00815D9C"/>
    <w:rsid w:val="00843254"/>
    <w:rsid w:val="00856C09"/>
    <w:rsid w:val="00867CBA"/>
    <w:rsid w:val="008952D9"/>
    <w:rsid w:val="008A51E6"/>
    <w:rsid w:val="008B29E6"/>
    <w:rsid w:val="008B2FBB"/>
    <w:rsid w:val="008E0097"/>
    <w:rsid w:val="00913B1D"/>
    <w:rsid w:val="009165BC"/>
    <w:rsid w:val="00931EAC"/>
    <w:rsid w:val="00946E39"/>
    <w:rsid w:val="00954715"/>
    <w:rsid w:val="0097334A"/>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A2D31"/>
    <w:rsid w:val="00BB2E4C"/>
    <w:rsid w:val="00BD41ED"/>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80EB2"/>
    <w:rsid w:val="00E94C38"/>
    <w:rsid w:val="00E95CFC"/>
    <w:rsid w:val="00EA3BF7"/>
    <w:rsid w:val="00EA4725"/>
    <w:rsid w:val="00ED4B85"/>
    <w:rsid w:val="00F139C2"/>
    <w:rsid w:val="00F461A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3"/>
    <w:rsid w:val="0046754A"/>
    <w:pPr>
      <w:tabs>
        <w:tab w:val="center" w:pos="4513"/>
        <w:tab w:val="right" w:pos="9027"/>
      </w:tabs>
    </w:pPr>
    <w:rPr>
      <w:rFonts w:eastAsia="Calibri"/>
      <w:szCs w:val="18"/>
      <w:lang w:eastAsia="en-GB"/>
    </w:rPr>
  </w:style>
  <w:style w:type="character" w:customStyle="1" w:styleId="Char3">
    <w:name w:val="页脚 Char"/>
    <w:link w:val="ab"/>
    <w:uiPriority w:val="3"/>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955788889">
      <w:bodyDiv w:val="1"/>
      <w:marLeft w:val="0"/>
      <w:marRight w:val="0"/>
      <w:marTop w:val="0"/>
      <w:marBottom w:val="0"/>
      <w:divBdr>
        <w:top w:val="none" w:sz="0" w:space="0" w:color="auto"/>
        <w:left w:val="none" w:sz="0" w:space="0" w:color="auto"/>
        <w:bottom w:val="none" w:sz="0" w:space="0" w:color="auto"/>
        <w:right w:val="none" w:sz="0" w:space="0" w:color="auto"/>
      </w:divBdr>
    </w:div>
    <w:div w:id="1001854217">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767337939">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da.gov.tw/" TargetMode="External"/><Relationship Id="rId4" Type="http://schemas.openxmlformats.org/officeDocument/2006/relationships/settings" Target="settings.xml"/><Relationship Id="rId9" Type="http://schemas.openxmlformats.org/officeDocument/2006/relationships/hyperlink" Target="http://members.wto.org/crnattachments/2015/SPS/CHT/15_1827_00_x.PDF"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5493</Characters>
  <Application>Microsoft Office Word</Application>
  <DocSecurity>0</DocSecurity>
  <Lines>45</Lines>
  <Paragraphs>12</Paragraphs>
  <ScaleCrop>false</ScaleCrop>
  <LinksUpToDate>false</LinksUpToDate>
  <CharactersWithSpaces>6444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