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92F5D" w:rsidRPr="00AD0FDA" w:rsidTr="00B67C8A">
        <w:trPr>
          <w:trHeight w:val="240"/>
          <w:jc w:val="center"/>
        </w:trPr>
        <w:tc>
          <w:tcPr>
            <w:tcW w:w="3794" w:type="dxa"/>
            <w:shd w:val="clear" w:color="auto" w:fill="FFFFFF"/>
            <w:tcMar>
              <w:left w:w="108" w:type="dxa"/>
              <w:right w:w="108" w:type="dxa"/>
            </w:tcMar>
            <w:vAlign w:val="center"/>
          </w:tcPr>
          <w:p w:rsidR="00192F5D" w:rsidRPr="00AD0FDA" w:rsidRDefault="00192F5D" w:rsidP="00B67C8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192F5D" w:rsidRPr="00AD0FDA" w:rsidRDefault="00192F5D" w:rsidP="00B67C8A">
            <w:pPr>
              <w:jc w:val="right"/>
              <w:rPr>
                <w:b/>
                <w:color w:val="FF0000"/>
                <w:szCs w:val="16"/>
              </w:rPr>
            </w:pPr>
            <w:r>
              <w:rPr>
                <w:b/>
                <w:color w:val="FF0000"/>
                <w:szCs w:val="16"/>
              </w:rPr>
              <w:t xml:space="preserve"> </w:t>
            </w:r>
          </w:p>
        </w:tc>
      </w:tr>
      <w:bookmarkEnd w:id="0"/>
      <w:tr w:rsidR="00192F5D" w:rsidRPr="00AD0FDA" w:rsidTr="00B67C8A">
        <w:trPr>
          <w:trHeight w:val="213"/>
          <w:jc w:val="center"/>
        </w:trPr>
        <w:tc>
          <w:tcPr>
            <w:tcW w:w="3794" w:type="dxa"/>
            <w:vMerge w:val="restart"/>
            <w:shd w:val="clear" w:color="auto" w:fill="FFFFFF"/>
            <w:tcMar>
              <w:left w:w="0" w:type="dxa"/>
              <w:right w:w="0" w:type="dxa"/>
            </w:tcMar>
          </w:tcPr>
          <w:p w:rsidR="00192F5D" w:rsidRPr="00AD0FDA" w:rsidRDefault="00192F5D" w:rsidP="00B67C8A">
            <w:pPr>
              <w:jc w:val="left"/>
            </w:pPr>
            <w:r>
              <w:rPr>
                <w:noProof/>
                <w:lang w:val="en-US" w:eastAsia="zh-CN"/>
              </w:rPr>
              <w:drawing>
                <wp:inline distT="0" distB="0" distL="0" distR="0" wp14:anchorId="13A1837A" wp14:editId="363D927F">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192F5D" w:rsidRPr="00AD0FDA" w:rsidRDefault="00192F5D" w:rsidP="00B67C8A">
            <w:pPr>
              <w:jc w:val="right"/>
              <w:rPr>
                <w:b/>
                <w:szCs w:val="16"/>
              </w:rPr>
            </w:pPr>
          </w:p>
        </w:tc>
      </w:tr>
      <w:tr w:rsidR="00192F5D" w:rsidRPr="00C641E9" w:rsidTr="00B67C8A">
        <w:trPr>
          <w:trHeight w:val="868"/>
          <w:jc w:val="center"/>
        </w:trPr>
        <w:tc>
          <w:tcPr>
            <w:tcW w:w="3794" w:type="dxa"/>
            <w:vMerge/>
            <w:shd w:val="clear" w:color="auto" w:fill="FFFFFF"/>
            <w:tcMar>
              <w:left w:w="108" w:type="dxa"/>
              <w:right w:w="108" w:type="dxa"/>
            </w:tcMar>
          </w:tcPr>
          <w:p w:rsidR="00192F5D" w:rsidRPr="00AD0FDA" w:rsidRDefault="00192F5D" w:rsidP="00B67C8A">
            <w:pPr>
              <w:jc w:val="left"/>
              <w:rPr>
                <w:noProof/>
                <w:lang w:eastAsia="en-GB"/>
              </w:rPr>
            </w:pPr>
          </w:p>
        </w:tc>
        <w:tc>
          <w:tcPr>
            <w:tcW w:w="5448" w:type="dxa"/>
            <w:gridSpan w:val="2"/>
            <w:shd w:val="clear" w:color="auto" w:fill="FFFFFF"/>
            <w:tcMar>
              <w:left w:w="108" w:type="dxa"/>
              <w:right w:w="108" w:type="dxa"/>
            </w:tcMar>
          </w:tcPr>
          <w:p w:rsidR="00192F5D" w:rsidRPr="00C641E9" w:rsidRDefault="00192F5D" w:rsidP="00B67C8A">
            <w:pPr>
              <w:jc w:val="right"/>
              <w:rPr>
                <w:b/>
                <w:szCs w:val="16"/>
                <w:lang w:val="es-ES"/>
              </w:rPr>
            </w:pPr>
            <w:bookmarkStart w:id="1" w:name="bmkSymbols"/>
            <w:r w:rsidRPr="00C641E9">
              <w:rPr>
                <w:b/>
                <w:szCs w:val="16"/>
                <w:lang w:val="es-ES"/>
              </w:rPr>
              <w:t>G/SPS/N/USA/2744/Add.1</w:t>
            </w:r>
          </w:p>
          <w:bookmarkEnd w:id="1"/>
          <w:p w:rsidR="00192F5D" w:rsidRPr="00C641E9" w:rsidRDefault="00192F5D" w:rsidP="00B67C8A">
            <w:pPr>
              <w:jc w:val="right"/>
              <w:rPr>
                <w:b/>
                <w:szCs w:val="16"/>
                <w:lang w:val="es-ES"/>
              </w:rPr>
            </w:pPr>
          </w:p>
        </w:tc>
      </w:tr>
      <w:tr w:rsidR="00192F5D" w:rsidRPr="00C641E9" w:rsidTr="00B67C8A">
        <w:trPr>
          <w:trHeight w:val="240"/>
          <w:jc w:val="center"/>
        </w:trPr>
        <w:tc>
          <w:tcPr>
            <w:tcW w:w="3794" w:type="dxa"/>
            <w:vMerge/>
            <w:shd w:val="clear" w:color="auto" w:fill="FFFFFF"/>
            <w:tcMar>
              <w:left w:w="108" w:type="dxa"/>
              <w:right w:w="108" w:type="dxa"/>
            </w:tcMar>
            <w:vAlign w:val="center"/>
          </w:tcPr>
          <w:p w:rsidR="00192F5D" w:rsidRPr="00C641E9" w:rsidRDefault="00192F5D" w:rsidP="00B67C8A">
            <w:pPr>
              <w:rPr>
                <w:lang w:val="es-ES"/>
              </w:rPr>
            </w:pPr>
          </w:p>
        </w:tc>
        <w:tc>
          <w:tcPr>
            <w:tcW w:w="5448" w:type="dxa"/>
            <w:gridSpan w:val="2"/>
            <w:shd w:val="clear" w:color="auto" w:fill="FFFFFF"/>
            <w:tcMar>
              <w:left w:w="108" w:type="dxa"/>
              <w:right w:w="108" w:type="dxa"/>
            </w:tcMar>
            <w:vAlign w:val="center"/>
          </w:tcPr>
          <w:p w:rsidR="00192F5D" w:rsidRPr="00C641E9" w:rsidRDefault="00192F5D" w:rsidP="00B67C8A">
            <w:pPr>
              <w:jc w:val="right"/>
              <w:rPr>
                <w:szCs w:val="16"/>
                <w:lang w:val="es-ES"/>
              </w:rPr>
            </w:pPr>
            <w:bookmarkStart w:id="2" w:name="bmkDate"/>
            <w:bookmarkStart w:id="3" w:name="spsDateDistribution"/>
            <w:r>
              <w:rPr>
                <w:szCs w:val="16"/>
                <w:lang w:val="es-ES"/>
              </w:rPr>
              <w:t>8 April 2015</w:t>
            </w:r>
            <w:r w:rsidRPr="00C641E9">
              <w:rPr>
                <w:szCs w:val="16"/>
                <w:lang w:val="es-ES"/>
              </w:rPr>
              <w:t xml:space="preserve"> </w:t>
            </w:r>
            <w:bookmarkEnd w:id="2"/>
            <w:bookmarkEnd w:id="3"/>
          </w:p>
        </w:tc>
      </w:tr>
      <w:tr w:rsidR="00192F5D" w:rsidRPr="00AD0FDA" w:rsidTr="00B67C8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192F5D" w:rsidRPr="00AD0FDA" w:rsidRDefault="00192F5D" w:rsidP="00B67C8A">
            <w:pPr>
              <w:jc w:val="left"/>
              <w:rPr>
                <w:b/>
              </w:rPr>
            </w:pPr>
            <w:bookmarkStart w:id="4" w:name="bmkSerial"/>
            <w:r>
              <w:rPr>
                <w:color w:val="FF0000"/>
                <w:szCs w:val="16"/>
              </w:rPr>
              <w:t>(15-1882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192F5D" w:rsidRPr="00AD0FDA" w:rsidRDefault="00192F5D" w:rsidP="00B67C8A">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192F5D" w:rsidRPr="00AD0FDA" w:rsidTr="00B67C8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192F5D" w:rsidRPr="00AD0FDA" w:rsidRDefault="00192F5D" w:rsidP="00B67C8A">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192F5D" w:rsidRPr="00AD0FDA" w:rsidRDefault="00192F5D" w:rsidP="00B67C8A">
            <w:pPr>
              <w:jc w:val="right"/>
              <w:rPr>
                <w:bCs/>
                <w:szCs w:val="18"/>
              </w:rPr>
            </w:pPr>
            <w:bookmarkStart w:id="7" w:name="bmkLanguage"/>
            <w:r>
              <w:rPr>
                <w:bCs/>
                <w:szCs w:val="18"/>
              </w:rPr>
              <w:t>Original: English</w:t>
            </w:r>
            <w:bookmarkEnd w:id="7"/>
          </w:p>
        </w:tc>
      </w:tr>
    </w:tbl>
    <w:p w:rsidR="00192F5D" w:rsidRPr="001F2FC2" w:rsidRDefault="00192F5D" w:rsidP="00192F5D">
      <w:pPr>
        <w:pStyle w:val="a6"/>
      </w:pPr>
      <w:r w:rsidRPr="001F2FC2">
        <w:t>NOTIFICATION</w:t>
      </w:r>
    </w:p>
    <w:p w:rsidR="00192F5D" w:rsidRPr="001F2FC2" w:rsidRDefault="00192F5D" w:rsidP="00192F5D">
      <w:pPr>
        <w:pStyle w:val="Title3"/>
      </w:pPr>
      <w:r w:rsidRPr="001F2FC2">
        <w:t>Addendum</w:t>
      </w:r>
    </w:p>
    <w:p w:rsidR="00192F5D" w:rsidRPr="00192F5D" w:rsidRDefault="00192F5D" w:rsidP="00192F5D">
      <w:pPr>
        <w:rPr>
          <w:rFonts w:hint="eastAsia"/>
          <w:lang w:eastAsia="zh-CN"/>
        </w:rPr>
      </w:pPr>
      <w:r w:rsidRPr="001F2FC2">
        <w:t xml:space="preserve">The following communication, received on </w:t>
      </w:r>
      <w:bookmarkStart w:id="8" w:name="spsDateReception"/>
      <w:bookmarkStart w:id="9" w:name="spsDateCommunication"/>
      <w:r w:rsidRPr="001F2FC2">
        <w:t>7 April 2015</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United States of America</w:t>
      </w:r>
      <w:bookmarkEnd w:id="10"/>
      <w:r w:rsidRPr="001F2FC2">
        <w:t>.</w:t>
      </w:r>
    </w:p>
    <w:tbl>
      <w:tblPr>
        <w:tblW w:w="0" w:type="auto"/>
        <w:tblLayout w:type="fixed"/>
        <w:tblLook w:val="01E0" w:firstRow="1" w:lastRow="1" w:firstColumn="1" w:lastColumn="1" w:noHBand="0" w:noVBand="0"/>
      </w:tblPr>
      <w:tblGrid>
        <w:gridCol w:w="9242"/>
      </w:tblGrid>
      <w:tr w:rsidR="00192F5D" w:rsidRPr="0060296C" w:rsidTr="00B67C8A">
        <w:tc>
          <w:tcPr>
            <w:tcW w:w="9242" w:type="dxa"/>
          </w:tcPr>
          <w:p w:rsidR="00192F5D" w:rsidRPr="0060296C" w:rsidRDefault="00192F5D" w:rsidP="00B67C8A">
            <w:pPr>
              <w:spacing w:after="240"/>
              <w:rPr>
                <w:u w:val="single"/>
              </w:rPr>
            </w:pPr>
            <w:bookmarkStart w:id="11" w:name="spsTitle"/>
            <w:bookmarkStart w:id="12" w:name="_GoBack"/>
            <w:bookmarkEnd w:id="12"/>
            <w:proofErr w:type="spellStart"/>
            <w:r w:rsidRPr="0060296C">
              <w:rPr>
                <w:u w:val="single"/>
              </w:rPr>
              <w:t>Difenoconazole</w:t>
            </w:r>
            <w:proofErr w:type="spellEnd"/>
            <w:r w:rsidRPr="0060296C">
              <w:rPr>
                <w:u w:val="single"/>
              </w:rPr>
              <w:t>; Pesticide Tolerances</w:t>
            </w:r>
            <w:bookmarkEnd w:id="11"/>
          </w:p>
        </w:tc>
      </w:tr>
      <w:tr w:rsidR="00192F5D" w:rsidRPr="0060296C" w:rsidTr="00B67C8A">
        <w:tc>
          <w:tcPr>
            <w:tcW w:w="9242" w:type="dxa"/>
          </w:tcPr>
          <w:p w:rsidR="00192F5D" w:rsidRPr="0060296C" w:rsidRDefault="00192F5D" w:rsidP="00B67C8A">
            <w:pPr>
              <w:spacing w:after="240"/>
              <w:rPr>
                <w:u w:val="single"/>
              </w:rPr>
            </w:pPr>
            <w:bookmarkStart w:id="13" w:name="spsMeasure"/>
            <w:r w:rsidRPr="0060296C">
              <w:t xml:space="preserve">This regulation establishes tolerances for residues of </w:t>
            </w:r>
            <w:proofErr w:type="spellStart"/>
            <w:r w:rsidRPr="0060296C">
              <w:t>difenoconazole</w:t>
            </w:r>
            <w:proofErr w:type="spellEnd"/>
            <w:r w:rsidRPr="0060296C">
              <w:t xml:space="preserve"> in or on multiple commodities.</w:t>
            </w:r>
          </w:p>
          <w:p w:rsidR="00192F5D" w:rsidRPr="0060296C" w:rsidRDefault="00192F5D" w:rsidP="00B67C8A">
            <w:pPr>
              <w:spacing w:after="240"/>
            </w:pPr>
            <w:r w:rsidRPr="0060296C">
              <w:t>This regulation is effective 2 April 2015. Objections and requests for hearings must be received on or before 1 June 2015, and may be identified by docket identification (ID) number EPA-HQ-OPP-2014-0149.</w:t>
            </w:r>
          </w:p>
          <w:p w:rsidR="00192F5D" w:rsidRPr="0060296C" w:rsidRDefault="00192F5D" w:rsidP="00B67C8A">
            <w:pPr>
              <w:spacing w:after="240"/>
            </w:pPr>
            <w:r w:rsidRPr="0060296C">
              <w:t>This final rule published in the Federal Register Volume 80, Number 63 (Thursday, 2 April 2015) [Rules and Regulations</w:t>
            </w:r>
            <w:proofErr w:type="gramStart"/>
            <w:r w:rsidRPr="0060296C">
              <w:t>][</w:t>
            </w:r>
            <w:proofErr w:type="gramEnd"/>
            <w:r w:rsidRPr="0060296C">
              <w:t xml:space="preserve">Pages 17697-17703]; </w:t>
            </w:r>
            <w:hyperlink r:id="rId9" w:history="1">
              <w:r w:rsidRPr="00C641E9">
                <w:rPr>
                  <w:rStyle w:val="af3"/>
                </w:rPr>
                <w:t>http://www.gpo.gov/fdsys/pkg/FR</w:t>
              </w:r>
              <w:r w:rsidRPr="00C641E9">
                <w:rPr>
                  <w:rStyle w:val="af3"/>
                </w:rPr>
                <w:t>-</w:t>
              </w:r>
              <w:r w:rsidRPr="00C641E9">
                <w:rPr>
                  <w:rStyle w:val="af3"/>
                </w:rPr>
                <w:t>2015-04-02/html/2015-07354.htm</w:t>
              </w:r>
            </w:hyperlink>
            <w:r w:rsidRPr="0060296C">
              <w:t>.</w:t>
            </w:r>
          </w:p>
          <w:p w:rsidR="00192F5D" w:rsidRPr="0060296C" w:rsidRDefault="00192F5D" w:rsidP="00B67C8A">
            <w:pPr>
              <w:spacing w:after="240"/>
            </w:pPr>
            <w:r w:rsidRPr="0060296C">
              <w:t xml:space="preserve">This action is subsequent to notices published in the Federal Register of 11 February 2015, to increase the tolerance level and 5 September 2014 to establish residues of the fungicide </w:t>
            </w:r>
            <w:proofErr w:type="spellStart"/>
            <w:r w:rsidRPr="0060296C">
              <w:t>difenoconazole</w:t>
            </w:r>
            <w:proofErr w:type="spellEnd"/>
            <w:r w:rsidRPr="0060296C">
              <w:t xml:space="preserve">. </w:t>
            </w:r>
          </w:p>
          <w:p w:rsidR="00192F5D" w:rsidRPr="0060296C" w:rsidRDefault="00192F5D" w:rsidP="00B67C8A">
            <w:pPr>
              <w:spacing w:after="240"/>
            </w:pPr>
            <w:r w:rsidRPr="0060296C">
              <w:t>These notices can be found at Federal Register Volume 80, Number 28 (Wednesday, 11</w:t>
            </w:r>
            <w:r>
              <w:t> </w:t>
            </w:r>
            <w:r w:rsidRPr="0060296C">
              <w:t>February</w:t>
            </w:r>
            <w:r>
              <w:t> </w:t>
            </w:r>
            <w:r w:rsidRPr="0060296C">
              <w:t xml:space="preserve">2015) [Proposed Rules] [Pages 7559-7562]; </w:t>
            </w:r>
            <w:hyperlink r:id="rId10" w:history="1">
              <w:r w:rsidRPr="00CD25A1">
                <w:rPr>
                  <w:rStyle w:val="af3"/>
                </w:rPr>
                <w:t>http://w</w:t>
              </w:r>
              <w:r w:rsidRPr="00CD25A1">
                <w:rPr>
                  <w:rStyle w:val="af3"/>
                </w:rPr>
                <w:t>w</w:t>
              </w:r>
              <w:r w:rsidRPr="00CD25A1">
                <w:rPr>
                  <w:rStyle w:val="af3"/>
                </w:rPr>
                <w:t>w.gpo.gov/fdsys/pkg/FR-2015-02-11/html/2015-02611.htm</w:t>
              </w:r>
            </w:hyperlink>
            <w:r w:rsidRPr="0060296C">
              <w:t xml:space="preserve"> and at Federal Register Volume 79, Number 172 (Friday, 5</w:t>
            </w:r>
            <w:r>
              <w:t> </w:t>
            </w:r>
            <w:r w:rsidRPr="0060296C">
              <w:t xml:space="preserve">September 2014) [Proposed Rules] [Pages 53009-53013]; </w:t>
            </w:r>
            <w:hyperlink r:id="rId11" w:history="1">
              <w:r w:rsidRPr="00C641E9">
                <w:rPr>
                  <w:rStyle w:val="af3"/>
                </w:rPr>
                <w:t>http://www.gpo.gov/fdsy</w:t>
              </w:r>
              <w:r w:rsidRPr="00C641E9">
                <w:rPr>
                  <w:rStyle w:val="af3"/>
                </w:rPr>
                <w:t>s</w:t>
              </w:r>
              <w:r w:rsidRPr="00C641E9">
                <w:rPr>
                  <w:rStyle w:val="af3"/>
                </w:rPr>
                <w:t>/pkg/FR-2014-09-05/html/2014-21101.htm</w:t>
              </w:r>
              <w:bookmarkEnd w:id="13"/>
            </w:hyperlink>
            <w:r>
              <w:t>.</w:t>
            </w:r>
          </w:p>
        </w:tc>
      </w:tr>
      <w:tr w:rsidR="00192F5D" w:rsidRPr="0060296C" w:rsidTr="00B67C8A">
        <w:tc>
          <w:tcPr>
            <w:tcW w:w="9242" w:type="dxa"/>
          </w:tcPr>
          <w:p w:rsidR="00192F5D" w:rsidRPr="0060296C" w:rsidRDefault="00192F5D" w:rsidP="00B67C8A">
            <w:pPr>
              <w:spacing w:after="240"/>
              <w:rPr>
                <w:b/>
              </w:rPr>
            </w:pPr>
            <w:r w:rsidRPr="0060296C">
              <w:rPr>
                <w:b/>
              </w:rPr>
              <w:t>This addendum concerns a:</w:t>
            </w:r>
          </w:p>
        </w:tc>
      </w:tr>
      <w:tr w:rsidR="00192F5D" w:rsidRPr="0060296C" w:rsidTr="00B67C8A">
        <w:tc>
          <w:tcPr>
            <w:tcW w:w="9242" w:type="dxa"/>
          </w:tcPr>
          <w:p w:rsidR="00192F5D" w:rsidRPr="0060296C" w:rsidRDefault="00192F5D" w:rsidP="00B67C8A">
            <w:pPr>
              <w:ind w:left="1440" w:hanging="873"/>
            </w:pPr>
            <w:r w:rsidRPr="0060296C">
              <w:t>[</w:t>
            </w:r>
            <w:bookmarkStart w:id="14" w:name="spsModificationComment"/>
            <w:r w:rsidRPr="0060296C">
              <w:rPr>
                <w:b/>
              </w:rPr>
              <w:t xml:space="preserve"> </w:t>
            </w:r>
            <w:bookmarkEnd w:id="14"/>
            <w:r>
              <w:t>]</w:t>
            </w:r>
            <w:r>
              <w:tab/>
            </w:r>
            <w:r w:rsidRPr="0060296C">
              <w:t>Modification of final date for comments</w:t>
            </w:r>
          </w:p>
        </w:tc>
      </w:tr>
      <w:tr w:rsidR="00192F5D" w:rsidRPr="0060296C" w:rsidTr="00B67C8A">
        <w:tc>
          <w:tcPr>
            <w:tcW w:w="9242" w:type="dxa"/>
          </w:tcPr>
          <w:p w:rsidR="00192F5D" w:rsidRPr="0060296C" w:rsidRDefault="00192F5D" w:rsidP="00B67C8A">
            <w:pPr>
              <w:ind w:left="1440" w:hanging="873"/>
            </w:pPr>
            <w:r w:rsidRPr="0060296C">
              <w:t>[</w:t>
            </w:r>
            <w:bookmarkStart w:id="15" w:name="spsNotification"/>
            <w:r w:rsidRPr="0060296C">
              <w:rPr>
                <w:b/>
              </w:rPr>
              <w:t>X</w:t>
            </w:r>
            <w:bookmarkEnd w:id="15"/>
            <w:r w:rsidRPr="0060296C">
              <w:t>]</w:t>
            </w:r>
            <w:r w:rsidRPr="0060296C">
              <w:tab/>
              <w:t>Notification of adoption, publication or entry into force of regulation</w:t>
            </w:r>
          </w:p>
        </w:tc>
      </w:tr>
      <w:tr w:rsidR="00192F5D" w:rsidRPr="0060296C" w:rsidTr="00B67C8A">
        <w:tc>
          <w:tcPr>
            <w:tcW w:w="9242" w:type="dxa"/>
          </w:tcPr>
          <w:p w:rsidR="00192F5D" w:rsidRPr="0060296C" w:rsidRDefault="00192F5D" w:rsidP="00B67C8A">
            <w:pPr>
              <w:ind w:left="1440" w:hanging="873"/>
            </w:pPr>
            <w:r w:rsidRPr="0060296C">
              <w:t>[</w:t>
            </w:r>
            <w:bookmarkStart w:id="16" w:name="spsModificationContent"/>
            <w:r w:rsidRPr="0060296C">
              <w:rPr>
                <w:b/>
              </w:rPr>
              <w:t xml:space="preserve"> </w:t>
            </w:r>
            <w:bookmarkEnd w:id="16"/>
            <w:r w:rsidRPr="0060296C">
              <w:t>]</w:t>
            </w:r>
            <w:r w:rsidRPr="0060296C">
              <w:tab/>
              <w:t>Modification of content and/or scope of previously notified draft regulation</w:t>
            </w:r>
          </w:p>
        </w:tc>
      </w:tr>
      <w:tr w:rsidR="00192F5D" w:rsidRPr="0060296C" w:rsidTr="00B67C8A">
        <w:tc>
          <w:tcPr>
            <w:tcW w:w="9242" w:type="dxa"/>
          </w:tcPr>
          <w:p w:rsidR="00192F5D" w:rsidRPr="0060296C" w:rsidRDefault="00192F5D" w:rsidP="00B67C8A">
            <w:pPr>
              <w:ind w:left="1440" w:hanging="873"/>
            </w:pPr>
            <w:r w:rsidRPr="0060296C">
              <w:t>[</w:t>
            </w:r>
            <w:bookmarkStart w:id="17" w:name="spsWithdraw"/>
            <w:r w:rsidRPr="0060296C">
              <w:rPr>
                <w:b/>
              </w:rPr>
              <w:t xml:space="preserve"> </w:t>
            </w:r>
            <w:bookmarkEnd w:id="17"/>
            <w:r w:rsidRPr="0060296C">
              <w:t>]</w:t>
            </w:r>
            <w:r w:rsidRPr="0060296C">
              <w:tab/>
              <w:t>Withdrawal of proposed regulation</w:t>
            </w:r>
          </w:p>
        </w:tc>
      </w:tr>
      <w:tr w:rsidR="00192F5D" w:rsidRPr="0060296C" w:rsidTr="00B67C8A">
        <w:tc>
          <w:tcPr>
            <w:tcW w:w="9242" w:type="dxa"/>
          </w:tcPr>
          <w:p w:rsidR="00192F5D" w:rsidRPr="0060296C" w:rsidRDefault="00192F5D" w:rsidP="00B67C8A">
            <w:pPr>
              <w:ind w:left="1440" w:hanging="873"/>
            </w:pPr>
            <w:r w:rsidRPr="0060296C">
              <w:t>[</w:t>
            </w:r>
            <w:bookmarkStart w:id="18" w:name="spsModificationDate"/>
            <w:r w:rsidRPr="0060296C">
              <w:rPr>
                <w:b/>
              </w:rPr>
              <w:t xml:space="preserve"> </w:t>
            </w:r>
            <w:bookmarkEnd w:id="18"/>
            <w:r w:rsidRPr="0060296C">
              <w:t>]</w:t>
            </w:r>
            <w:r w:rsidRPr="0060296C">
              <w:tab/>
              <w:t>Change in proposed date of adoption, publication or date of entry into force</w:t>
            </w:r>
          </w:p>
        </w:tc>
      </w:tr>
      <w:tr w:rsidR="00192F5D" w:rsidRPr="0060296C" w:rsidTr="00B67C8A">
        <w:tc>
          <w:tcPr>
            <w:tcW w:w="9242" w:type="dxa"/>
          </w:tcPr>
          <w:p w:rsidR="00192F5D" w:rsidRPr="0060296C" w:rsidRDefault="00192F5D" w:rsidP="00B67C8A">
            <w:pPr>
              <w:spacing w:after="240"/>
              <w:ind w:left="1440" w:hanging="873"/>
            </w:pPr>
            <w:r w:rsidRPr="0060296C">
              <w:t>[</w:t>
            </w:r>
            <w:bookmarkStart w:id="19" w:name="spsModificationOther"/>
            <w:r w:rsidRPr="0060296C">
              <w:rPr>
                <w:b/>
              </w:rPr>
              <w:t xml:space="preserve"> </w:t>
            </w:r>
            <w:bookmarkEnd w:id="19"/>
            <w:r w:rsidRPr="0060296C">
              <w:t>]</w:t>
            </w:r>
            <w:r w:rsidRPr="0060296C">
              <w:tab/>
              <w:t xml:space="preserve">Other: </w:t>
            </w:r>
            <w:bookmarkStart w:id="20" w:name="spsModificationOtherText"/>
            <w:r w:rsidRPr="0060296C">
              <w:t xml:space="preserve"> </w:t>
            </w:r>
            <w:bookmarkEnd w:id="20"/>
          </w:p>
        </w:tc>
      </w:tr>
      <w:tr w:rsidR="00192F5D" w:rsidRPr="0060296C" w:rsidTr="00B67C8A">
        <w:tc>
          <w:tcPr>
            <w:tcW w:w="9242" w:type="dxa"/>
          </w:tcPr>
          <w:p w:rsidR="00192F5D" w:rsidRPr="0060296C" w:rsidRDefault="00192F5D" w:rsidP="00B67C8A">
            <w:pPr>
              <w:spacing w:after="240"/>
              <w:rPr>
                <w:b/>
              </w:rPr>
            </w:pPr>
            <w:bookmarkStart w:id="21"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192F5D" w:rsidRPr="0060296C" w:rsidTr="00B67C8A">
        <w:tc>
          <w:tcPr>
            <w:tcW w:w="9242" w:type="dxa"/>
          </w:tcPr>
          <w:p w:rsidR="00192F5D" w:rsidRPr="0060296C" w:rsidRDefault="00192F5D" w:rsidP="00B67C8A">
            <w:pPr>
              <w:spacing w:after="240"/>
              <w:ind w:left="1440" w:hanging="873"/>
            </w:pPr>
            <w:r w:rsidRPr="0060296C">
              <w:t>[</w:t>
            </w:r>
            <w:bookmarkStart w:id="22" w:name="spsSixtyDayCirculation"/>
            <w:r w:rsidRPr="0060296C">
              <w:rPr>
                <w:b/>
              </w:rPr>
              <w:t xml:space="preserve"> </w:t>
            </w:r>
            <w:bookmarkEnd w:id="22"/>
            <w:r w:rsidRPr="0060296C">
              <w:t>]</w:t>
            </w:r>
            <w:r w:rsidRPr="0060296C">
              <w:tab/>
              <w:t xml:space="preserve">Sixty days from the date of circulation of the addendum to the notification and/or </w:t>
            </w:r>
            <w:r w:rsidRPr="0060296C">
              <w:rPr>
                <w:i/>
              </w:rPr>
              <w:lastRenderedPageBreak/>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3" w:name="spsDateComment"/>
            <w:r w:rsidRPr="0060296C">
              <w:t>Not applicable</w:t>
            </w:r>
            <w:bookmarkEnd w:id="23"/>
          </w:p>
        </w:tc>
      </w:tr>
      <w:tr w:rsidR="00192F5D" w:rsidRPr="0060296C" w:rsidTr="00B67C8A">
        <w:tc>
          <w:tcPr>
            <w:tcW w:w="9242" w:type="dxa"/>
          </w:tcPr>
          <w:p w:rsidR="00192F5D" w:rsidRPr="0060296C" w:rsidRDefault="00192F5D" w:rsidP="00B67C8A">
            <w:pPr>
              <w:spacing w:after="240"/>
              <w:rPr>
                <w:b/>
              </w:rPr>
            </w:pPr>
            <w:r w:rsidRPr="0060296C">
              <w:rPr>
                <w:b/>
              </w:rPr>
              <w:lastRenderedPageBreak/>
              <w:t>Agency or authority designated to handle comments: [</w:t>
            </w:r>
            <w:bookmarkStart w:id="24" w:name="spsCommentNNA"/>
            <w:r w:rsidRPr="0060296C">
              <w:rPr>
                <w:b/>
              </w:rPr>
              <w:t xml:space="preserve"> </w:t>
            </w:r>
            <w:bookmarkEnd w:id="24"/>
            <w:r w:rsidRPr="0060296C">
              <w:rPr>
                <w:b/>
              </w:rPr>
              <w:t>] National Notification Authority, [</w:t>
            </w:r>
            <w:bookmarkStart w:id="25" w:name="spsCommentNEP"/>
            <w:r w:rsidRPr="0060296C">
              <w:rPr>
                <w:b/>
              </w:rPr>
              <w:t xml:space="preserve"> </w:t>
            </w:r>
            <w:bookmarkEnd w:id="25"/>
            <w:r w:rsidRPr="0060296C">
              <w:rPr>
                <w:b/>
              </w:rPr>
              <w:t>] National Enquiry Point. Address, fax number and e-mail address (if available) of other body:</w:t>
            </w:r>
          </w:p>
        </w:tc>
      </w:tr>
      <w:tr w:rsidR="00192F5D" w:rsidRPr="0060296C" w:rsidTr="00B67C8A">
        <w:tc>
          <w:tcPr>
            <w:tcW w:w="9242" w:type="dxa"/>
          </w:tcPr>
          <w:p w:rsidR="00192F5D" w:rsidRPr="0060296C" w:rsidRDefault="00192F5D" w:rsidP="00B67C8A">
            <w:pPr>
              <w:spacing w:after="240"/>
            </w:pPr>
            <w:bookmarkStart w:id="26" w:name="spsCommentAddress"/>
            <w:r w:rsidRPr="0060296C">
              <w:t xml:space="preserve">Susan Lewis, Registration Division (7505P), Office of Pesticide Programs, Environmental Protection Agency, 1200 Pennsylvania Ave. NW., Washington, DC 20460-0001; Tel: +(1 703) 305 7090; </w:t>
            </w:r>
            <w:r w:rsidRPr="00C641E9">
              <w:t>E</w:t>
            </w:r>
            <w:r>
              <w:noBreakHyphen/>
            </w:r>
            <w:r w:rsidRPr="00C641E9">
              <w:t>mail</w:t>
            </w:r>
            <w:r w:rsidRPr="0060296C">
              <w:t>: RDFRNotices@epa.gov</w:t>
            </w:r>
            <w:bookmarkEnd w:id="26"/>
            <w:r w:rsidRPr="0060296C">
              <w:t xml:space="preserve"> </w:t>
            </w:r>
          </w:p>
        </w:tc>
      </w:tr>
      <w:tr w:rsidR="00192F5D" w:rsidRPr="0060296C" w:rsidTr="00B67C8A">
        <w:tc>
          <w:tcPr>
            <w:tcW w:w="9242" w:type="dxa"/>
          </w:tcPr>
          <w:p w:rsidR="00192F5D" w:rsidRPr="0060296C" w:rsidRDefault="00192F5D" w:rsidP="00B67C8A">
            <w:pPr>
              <w:spacing w:after="240"/>
              <w:rPr>
                <w:b/>
              </w:rPr>
            </w:pPr>
            <w:r w:rsidRPr="0060296C">
              <w:rPr>
                <w:b/>
              </w:rPr>
              <w:t>Text</w:t>
            </w:r>
            <w:r>
              <w:rPr>
                <w:b/>
              </w:rPr>
              <w:t>(s)</w:t>
            </w:r>
            <w:r w:rsidRPr="0060296C">
              <w:rPr>
                <w:b/>
              </w:rPr>
              <w:t xml:space="preserve"> available from: [</w:t>
            </w:r>
            <w:bookmarkStart w:id="27" w:name="spsTextAvailableNNA"/>
            <w:r w:rsidRPr="0060296C">
              <w:rPr>
                <w:b/>
              </w:rPr>
              <w:t>X</w:t>
            </w:r>
            <w:bookmarkEnd w:id="27"/>
            <w:r w:rsidRPr="0060296C">
              <w:rPr>
                <w:b/>
              </w:rPr>
              <w:t>] National Notification Authority, [</w:t>
            </w:r>
            <w:bookmarkStart w:id="28" w:name="spsTextAvailableNEP"/>
            <w:r w:rsidRPr="0060296C">
              <w:rPr>
                <w:b/>
              </w:rPr>
              <w:t xml:space="preserve"> </w:t>
            </w:r>
            <w:bookmarkEnd w:id="28"/>
            <w:r w:rsidRPr="0060296C">
              <w:rPr>
                <w:b/>
              </w:rPr>
              <w:t>] National Enquiry Point. Address, fax number and e-mail address (if available) of other body:</w:t>
            </w:r>
          </w:p>
        </w:tc>
      </w:tr>
      <w:tr w:rsidR="00192F5D" w:rsidRPr="0060296C" w:rsidTr="00B67C8A">
        <w:tc>
          <w:tcPr>
            <w:tcW w:w="9242" w:type="dxa"/>
          </w:tcPr>
          <w:p w:rsidR="00192F5D" w:rsidRPr="0060296C" w:rsidRDefault="00192F5D" w:rsidP="00B67C8A">
            <w:pPr>
              <w:spacing w:after="240"/>
            </w:pPr>
            <w:bookmarkStart w:id="29"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9"/>
            <w:r w:rsidRPr="0060296C">
              <w:t xml:space="preserve"> </w:t>
            </w:r>
          </w:p>
        </w:tc>
      </w:tr>
    </w:tbl>
    <w:p w:rsidR="00192F5D" w:rsidRDefault="00192F5D" w:rsidP="00192F5D"/>
    <w:p w:rsidR="00192F5D" w:rsidRDefault="00192F5D">
      <w:pPr>
        <w:jc w:val="left"/>
      </w:pPr>
      <w:r>
        <w:br w:type="page"/>
      </w:r>
    </w:p>
    <w:tbl>
      <w:tblPr>
        <w:tblW w:w="8897" w:type="dxa"/>
        <w:jc w:val="center"/>
        <w:tblLook w:val="04A0" w:firstRow="1" w:lastRow="0" w:firstColumn="1" w:lastColumn="0" w:noHBand="0" w:noVBand="1"/>
      </w:tblPr>
      <w:tblGrid>
        <w:gridCol w:w="9243"/>
      </w:tblGrid>
      <w:tr w:rsidR="00192F5D" w:rsidRPr="00F92745" w:rsidTr="00B67C8A">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7"/>
              <w:gridCol w:w="3033"/>
            </w:tblGrid>
            <w:tr w:rsidR="00192F5D" w:rsidRPr="00F508AE" w:rsidTr="00B67C8A">
              <w:trPr>
                <w:trHeight w:val="472"/>
                <w:jc w:val="center"/>
              </w:trPr>
              <w:tc>
                <w:tcPr>
                  <w:tcW w:w="6160" w:type="dxa"/>
                </w:tcPr>
                <w:p w:rsidR="00192F5D" w:rsidRPr="00F508AE" w:rsidRDefault="00192F5D" w:rsidP="00B67C8A">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192F5D" w:rsidRPr="000C1307" w:rsidRDefault="00192F5D" w:rsidP="00B67C8A">
                  <w:pPr>
                    <w:spacing w:line="240" w:lineRule="exact"/>
                    <w:jc w:val="left"/>
                    <w:rPr>
                      <w:rStyle w:val="afff7"/>
                    </w:rPr>
                  </w:pPr>
                  <w:r>
                    <w:rPr>
                      <w:b/>
                      <w:szCs w:val="21"/>
                    </w:rPr>
                    <w:t>G/SPS/N/USA/2744/Add.1</w:t>
                  </w:r>
                </w:p>
                <w:p w:rsidR="00192F5D" w:rsidRPr="000C1307" w:rsidRDefault="00192F5D" w:rsidP="00B67C8A">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2015-04-08</w:t>
                  </w:r>
                </w:p>
                <w:p w:rsidR="00192F5D" w:rsidRPr="006818A4" w:rsidRDefault="00192F5D" w:rsidP="00B67C8A">
                  <w:pPr>
                    <w:adjustRightInd w:val="0"/>
                    <w:snapToGrid w:val="0"/>
                    <w:jc w:val="left"/>
                    <w:rPr>
                      <w:sz w:val="21"/>
                      <w:szCs w:val="21"/>
                      <w:u w:val="single"/>
                      <w:lang w:eastAsia="zh-CN"/>
                    </w:rPr>
                  </w:pPr>
                  <w:r w:rsidRPr="000C1307">
                    <w:rPr>
                      <w:szCs w:val="21"/>
                    </w:rPr>
                    <w:t>(</w:t>
                  </w:r>
                  <w:r>
                    <w:rPr>
                      <w:szCs w:val="21"/>
                    </w:rPr>
                    <w:t>15-1882</w:t>
                  </w:r>
                  <w:r w:rsidRPr="000C1307">
                    <w:rPr>
                      <w:szCs w:val="21"/>
                    </w:rPr>
                    <w:t>)</w:t>
                  </w:r>
                </w:p>
              </w:tc>
            </w:tr>
            <w:tr w:rsidR="00192F5D" w:rsidRPr="00F508AE" w:rsidTr="00B67C8A">
              <w:trPr>
                <w:trHeight w:val="108"/>
                <w:jc w:val="center"/>
              </w:trPr>
              <w:tc>
                <w:tcPr>
                  <w:tcW w:w="6160" w:type="dxa"/>
                </w:tcPr>
                <w:p w:rsidR="00192F5D" w:rsidRPr="00F508AE" w:rsidRDefault="00192F5D" w:rsidP="00B67C8A">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192F5D" w:rsidRPr="006818A4" w:rsidRDefault="00192F5D" w:rsidP="00B67C8A">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192F5D" w:rsidRPr="00192F5D" w:rsidRDefault="00192F5D" w:rsidP="00192F5D">
            <w:pPr>
              <w:pStyle w:val="a6"/>
              <w:spacing w:line="400" w:lineRule="exact"/>
              <w:rPr>
                <w:rFonts w:ascii="宋体" w:eastAsiaTheme="minorEastAsia"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192F5D" w:rsidRPr="00192F5D" w:rsidRDefault="00192F5D" w:rsidP="00192F5D">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192F5D" w:rsidRPr="00192F5D" w:rsidRDefault="00192F5D" w:rsidP="00192F5D">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2015-04-07</w:t>
            </w:r>
            <w:r w:rsidRPr="00266886">
              <w:rPr>
                <w:rFonts w:hAnsi="宋体"/>
                <w:b/>
                <w:snapToGrid w:val="0"/>
                <w:color w:val="000000"/>
                <w:sz w:val="21"/>
                <w:szCs w:val="21"/>
                <w:lang w:eastAsia="zh-CN"/>
              </w:rPr>
              <w:t>如下信息：</w:t>
            </w:r>
          </w:p>
          <w:p w:rsidR="00192F5D" w:rsidRPr="00192F5D" w:rsidRDefault="00192F5D" w:rsidP="00192F5D">
            <w:pPr>
              <w:adjustRightInd w:val="0"/>
              <w:snapToGrid w:val="0"/>
              <w:ind w:firstLineChars="200" w:firstLine="420"/>
              <w:jc w:val="left"/>
              <w:rPr>
                <w:rFonts w:hAnsi="宋体" w:hint="eastAsia"/>
                <w:snapToGrid w:val="0"/>
                <w:sz w:val="21"/>
                <w:szCs w:val="21"/>
                <w:u w:val="single"/>
                <w:lang w:eastAsia="zh-CN"/>
              </w:rPr>
            </w:pPr>
            <w:proofErr w:type="spellStart"/>
            <w:r>
              <w:rPr>
                <w:sz w:val="21"/>
                <w:szCs w:val="21"/>
                <w:u w:val="single"/>
              </w:rPr>
              <w:t>苯醚甲环唑</w:t>
            </w:r>
            <w:proofErr w:type="spellEnd"/>
            <w:r>
              <w:rPr>
                <w:sz w:val="21"/>
                <w:szCs w:val="21"/>
                <w:u w:val="single"/>
              </w:rPr>
              <w:t>(</w:t>
            </w:r>
            <w:proofErr w:type="spellStart"/>
            <w:r>
              <w:rPr>
                <w:sz w:val="21"/>
                <w:szCs w:val="21"/>
                <w:u w:val="single"/>
              </w:rPr>
              <w:t>Difenoconazole</w:t>
            </w:r>
            <w:proofErr w:type="spellEnd"/>
            <w:r>
              <w:rPr>
                <w:sz w:val="21"/>
                <w:szCs w:val="21"/>
                <w:u w:val="single"/>
              </w:rPr>
              <w:t>);</w:t>
            </w:r>
            <w:proofErr w:type="spellStart"/>
            <w:r>
              <w:rPr>
                <w:sz w:val="21"/>
                <w:szCs w:val="21"/>
                <w:u w:val="single"/>
              </w:rPr>
              <w:t>杀虫剂许可限量</w:t>
            </w:r>
            <w:proofErr w:type="spellEnd"/>
          </w:p>
          <w:p w:rsidR="00192F5D" w:rsidRPr="00266886" w:rsidRDefault="00192F5D" w:rsidP="00B67C8A">
            <w:pPr>
              <w:adjustRightInd w:val="0"/>
              <w:snapToGrid w:val="0"/>
              <w:jc w:val="left"/>
              <w:rPr>
                <w:rFonts w:hAnsi="宋体"/>
                <w:snapToGrid w:val="0"/>
                <w:sz w:val="21"/>
                <w:szCs w:val="21"/>
                <w:lang w:eastAsia="zh-CN"/>
              </w:rPr>
            </w:pPr>
            <w:r>
              <w:rPr>
                <w:rFonts w:hint="eastAsia"/>
                <w:sz w:val="21"/>
                <w:szCs w:val="21"/>
                <w:lang w:eastAsia="zh-CN"/>
              </w:rPr>
              <w:t>本法规规定多种商品内</w:t>
            </w:r>
            <w:r>
              <w:rPr>
                <w:rFonts w:hint="eastAsia"/>
                <w:sz w:val="21"/>
                <w:szCs w:val="21"/>
                <w:lang w:eastAsia="zh-CN"/>
              </w:rPr>
              <w:t>/</w:t>
            </w:r>
            <w:proofErr w:type="gramStart"/>
            <w:r>
              <w:rPr>
                <w:rFonts w:hint="eastAsia"/>
                <w:sz w:val="21"/>
                <w:szCs w:val="21"/>
                <w:lang w:eastAsia="zh-CN"/>
              </w:rPr>
              <w:t>表苯醚甲环唑</w:t>
            </w:r>
            <w:proofErr w:type="gramEnd"/>
            <w:r>
              <w:rPr>
                <w:rFonts w:hint="eastAsia"/>
                <w:sz w:val="21"/>
                <w:szCs w:val="21"/>
                <w:lang w:eastAsia="zh-CN"/>
              </w:rPr>
              <w:t>(</w:t>
            </w:r>
            <w:proofErr w:type="spellStart"/>
            <w:r>
              <w:rPr>
                <w:rFonts w:hint="eastAsia"/>
                <w:sz w:val="21"/>
                <w:szCs w:val="21"/>
                <w:lang w:eastAsia="zh-CN"/>
              </w:rPr>
              <w:t>Difenoconazole</w:t>
            </w:r>
            <w:proofErr w:type="spellEnd"/>
            <w:r>
              <w:rPr>
                <w:rFonts w:hint="eastAsia"/>
                <w:sz w:val="21"/>
                <w:szCs w:val="21"/>
                <w:lang w:eastAsia="zh-CN"/>
              </w:rPr>
              <w:t>)</w:t>
            </w:r>
            <w:r>
              <w:rPr>
                <w:rFonts w:hint="eastAsia"/>
                <w:sz w:val="21"/>
                <w:szCs w:val="21"/>
                <w:lang w:eastAsia="zh-CN"/>
              </w:rPr>
              <w:t>的残留许可限量。</w:t>
            </w:r>
            <w:r>
              <w:rPr>
                <w:rFonts w:hint="eastAsia"/>
                <w:sz w:val="21"/>
                <w:szCs w:val="21"/>
                <w:lang w:eastAsia="zh-CN"/>
              </w:rPr>
              <w:cr/>
              <w:t xml:space="preserve">   </w:t>
            </w:r>
            <w:r>
              <w:rPr>
                <w:rFonts w:hint="eastAsia"/>
                <w:sz w:val="21"/>
                <w:szCs w:val="21"/>
                <w:lang w:eastAsia="zh-CN"/>
              </w:rPr>
              <w:t>本法规于</w:t>
            </w:r>
            <w:r>
              <w:rPr>
                <w:rFonts w:hint="eastAsia"/>
                <w:sz w:val="21"/>
                <w:szCs w:val="21"/>
                <w:lang w:eastAsia="zh-CN"/>
              </w:rPr>
              <w:t>2015</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2</w:t>
            </w:r>
            <w:r>
              <w:rPr>
                <w:rFonts w:hint="eastAsia"/>
                <w:sz w:val="21"/>
                <w:szCs w:val="21"/>
                <w:lang w:eastAsia="zh-CN"/>
              </w:rPr>
              <w:t>日生效。相关异议及听证要求务必于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6</w:t>
            </w:r>
            <w:r>
              <w:rPr>
                <w:rFonts w:hint="eastAsia"/>
                <w:sz w:val="21"/>
                <w:szCs w:val="21"/>
                <w:lang w:eastAsia="zh-CN"/>
              </w:rPr>
              <w:t>月</w:t>
            </w:r>
            <w:r>
              <w:rPr>
                <w:rFonts w:hint="eastAsia"/>
                <w:sz w:val="21"/>
                <w:szCs w:val="21"/>
                <w:lang w:eastAsia="zh-CN"/>
              </w:rPr>
              <w:t>1</w:t>
            </w:r>
            <w:r>
              <w:rPr>
                <w:rFonts w:hint="eastAsia"/>
                <w:sz w:val="21"/>
                <w:szCs w:val="21"/>
                <w:lang w:eastAsia="zh-CN"/>
              </w:rPr>
              <w:t>日或之前收悉</w:t>
            </w:r>
            <w:r>
              <w:rPr>
                <w:rFonts w:hint="eastAsia"/>
                <w:sz w:val="21"/>
                <w:szCs w:val="21"/>
                <w:lang w:eastAsia="zh-CN"/>
              </w:rPr>
              <w:t>,</w:t>
            </w:r>
            <w:r>
              <w:rPr>
                <w:rFonts w:hint="eastAsia"/>
                <w:sz w:val="21"/>
                <w:szCs w:val="21"/>
                <w:lang w:eastAsia="zh-CN"/>
              </w:rPr>
              <w:t>且可注明文档识别号</w:t>
            </w:r>
            <w:r>
              <w:rPr>
                <w:rFonts w:hint="eastAsia"/>
                <w:sz w:val="21"/>
                <w:szCs w:val="21"/>
                <w:lang w:eastAsia="zh-CN"/>
              </w:rPr>
              <w:t>(ID)</w:t>
            </w:r>
            <w:r>
              <w:rPr>
                <w:rFonts w:hint="eastAsia"/>
                <w:sz w:val="21"/>
                <w:szCs w:val="21"/>
                <w:lang w:eastAsia="zh-CN"/>
              </w:rPr>
              <w:t>：</w:t>
            </w:r>
            <w:r>
              <w:rPr>
                <w:rFonts w:hint="eastAsia"/>
                <w:sz w:val="21"/>
                <w:szCs w:val="21"/>
                <w:lang w:eastAsia="zh-CN"/>
              </w:rPr>
              <w:t>EPA-HQ-OPP-2014-0149</w:t>
            </w:r>
            <w:r>
              <w:rPr>
                <w:rFonts w:hint="eastAsia"/>
                <w:sz w:val="21"/>
                <w:szCs w:val="21"/>
                <w:lang w:eastAsia="zh-CN"/>
              </w:rPr>
              <w:t>。</w:t>
            </w:r>
            <w:r>
              <w:rPr>
                <w:rFonts w:hint="eastAsia"/>
                <w:sz w:val="21"/>
                <w:szCs w:val="21"/>
                <w:lang w:eastAsia="zh-CN"/>
              </w:rPr>
              <w:cr/>
              <w:t xml:space="preserve">   </w:t>
            </w:r>
            <w:proofErr w:type="gramStart"/>
            <w:r>
              <w:rPr>
                <w:rFonts w:hint="eastAsia"/>
                <w:sz w:val="21"/>
                <w:szCs w:val="21"/>
                <w:lang w:eastAsia="zh-CN"/>
              </w:rPr>
              <w:t>本最终</w:t>
            </w:r>
            <w:proofErr w:type="gramEnd"/>
            <w:r>
              <w:rPr>
                <w:rFonts w:hint="eastAsia"/>
                <w:sz w:val="21"/>
                <w:szCs w:val="21"/>
                <w:lang w:eastAsia="zh-CN"/>
              </w:rPr>
              <w:t>法规公布于联邦纪事第</w:t>
            </w:r>
            <w:r>
              <w:rPr>
                <w:rFonts w:hint="eastAsia"/>
                <w:sz w:val="21"/>
                <w:szCs w:val="21"/>
                <w:lang w:eastAsia="zh-CN"/>
              </w:rPr>
              <w:t>80</w:t>
            </w:r>
            <w:r>
              <w:rPr>
                <w:rFonts w:hint="eastAsia"/>
                <w:sz w:val="21"/>
                <w:szCs w:val="21"/>
                <w:lang w:eastAsia="zh-CN"/>
              </w:rPr>
              <w:t>册</w:t>
            </w:r>
            <w:r>
              <w:rPr>
                <w:rFonts w:hint="eastAsia"/>
                <w:sz w:val="21"/>
                <w:szCs w:val="21"/>
                <w:lang w:eastAsia="zh-CN"/>
              </w:rPr>
              <w:t>,63</w:t>
            </w:r>
            <w:r>
              <w:rPr>
                <w:rFonts w:hint="eastAsia"/>
                <w:sz w:val="21"/>
                <w:szCs w:val="21"/>
                <w:lang w:eastAsia="zh-CN"/>
              </w:rPr>
              <w:t>号</w:t>
            </w:r>
            <w:r>
              <w:rPr>
                <w:rFonts w:hint="eastAsia"/>
                <w:sz w:val="21"/>
                <w:szCs w:val="21"/>
                <w:lang w:eastAsia="zh-CN"/>
              </w:rPr>
              <w:t>(2015</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2</w:t>
            </w:r>
            <w:r>
              <w:rPr>
                <w:rFonts w:hint="eastAsia"/>
                <w:sz w:val="21"/>
                <w:szCs w:val="21"/>
                <w:lang w:eastAsia="zh-CN"/>
              </w:rPr>
              <w:t>日，星期四</w:t>
            </w:r>
            <w:r>
              <w:rPr>
                <w:rFonts w:hint="eastAsia"/>
                <w:sz w:val="21"/>
                <w:szCs w:val="21"/>
                <w:lang w:eastAsia="zh-CN"/>
              </w:rPr>
              <w:t>)[</w:t>
            </w:r>
            <w:r>
              <w:rPr>
                <w:rFonts w:hint="eastAsia"/>
                <w:sz w:val="21"/>
                <w:szCs w:val="21"/>
                <w:lang w:eastAsia="zh-CN"/>
              </w:rPr>
              <w:t>法规与规则</w:t>
            </w:r>
            <w:r>
              <w:rPr>
                <w:rFonts w:hint="eastAsia"/>
                <w:sz w:val="21"/>
                <w:szCs w:val="21"/>
                <w:lang w:eastAsia="zh-CN"/>
              </w:rPr>
              <w:t>][17697-17703</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http://www.gpo.gov/fdsys/pkg/FR-2015-04-02/html/2015-07354.htm.</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这是继</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11</w:t>
            </w:r>
            <w:r>
              <w:rPr>
                <w:rFonts w:hint="eastAsia"/>
                <w:sz w:val="21"/>
                <w:szCs w:val="21"/>
                <w:lang w:eastAsia="zh-CN"/>
              </w:rPr>
              <w:t>日联邦纪事公布制定杀真菌剂苯</w:t>
            </w:r>
            <w:proofErr w:type="gramStart"/>
            <w:r>
              <w:rPr>
                <w:rFonts w:hint="eastAsia"/>
                <w:sz w:val="21"/>
                <w:szCs w:val="21"/>
                <w:lang w:eastAsia="zh-CN"/>
              </w:rPr>
              <w:t>醚甲环唑</w:t>
            </w:r>
            <w:proofErr w:type="gramEnd"/>
            <w:r>
              <w:rPr>
                <w:rFonts w:hint="eastAsia"/>
                <w:sz w:val="21"/>
                <w:szCs w:val="21"/>
                <w:lang w:eastAsia="zh-CN"/>
              </w:rPr>
              <w:t>(</w:t>
            </w:r>
            <w:proofErr w:type="spellStart"/>
            <w:r>
              <w:rPr>
                <w:rFonts w:hint="eastAsia"/>
                <w:sz w:val="21"/>
                <w:szCs w:val="21"/>
                <w:lang w:eastAsia="zh-CN"/>
              </w:rPr>
              <w:t>Difenoconazole</w:t>
            </w:r>
            <w:proofErr w:type="spellEnd"/>
            <w:r>
              <w:rPr>
                <w:rFonts w:hint="eastAsia"/>
                <w:sz w:val="21"/>
                <w:szCs w:val="21"/>
                <w:lang w:eastAsia="zh-CN"/>
              </w:rPr>
              <w:t>)</w:t>
            </w:r>
            <w:r>
              <w:rPr>
                <w:rFonts w:hint="eastAsia"/>
                <w:sz w:val="21"/>
                <w:szCs w:val="21"/>
                <w:lang w:eastAsia="zh-CN"/>
              </w:rPr>
              <w:t>残留许可限量通知而采取的措施。</w:t>
            </w:r>
            <w:r>
              <w:rPr>
                <w:rFonts w:hint="eastAsia"/>
                <w:sz w:val="21"/>
                <w:szCs w:val="21"/>
                <w:lang w:eastAsia="zh-CN"/>
              </w:rPr>
              <w:cr/>
              <w:t xml:space="preserve">   </w:t>
            </w:r>
            <w:r>
              <w:rPr>
                <w:rFonts w:hint="eastAsia"/>
                <w:sz w:val="21"/>
                <w:szCs w:val="21"/>
                <w:lang w:eastAsia="zh-CN"/>
              </w:rPr>
              <w:t>此通知可查询：</w:t>
            </w:r>
            <w:r>
              <w:rPr>
                <w:rFonts w:hint="eastAsia"/>
                <w:sz w:val="21"/>
                <w:szCs w:val="21"/>
                <w:lang w:eastAsia="zh-CN"/>
              </w:rPr>
              <w:cr/>
              <w:t xml:space="preserve">   </w:t>
            </w:r>
            <w:r>
              <w:rPr>
                <w:rFonts w:hint="eastAsia"/>
                <w:sz w:val="21"/>
                <w:szCs w:val="21"/>
                <w:lang w:eastAsia="zh-CN"/>
              </w:rPr>
              <w:t>联邦纪事第</w:t>
            </w:r>
            <w:r>
              <w:rPr>
                <w:rFonts w:hint="eastAsia"/>
                <w:sz w:val="21"/>
                <w:szCs w:val="21"/>
                <w:lang w:eastAsia="zh-CN"/>
              </w:rPr>
              <w:t>80</w:t>
            </w:r>
            <w:r>
              <w:rPr>
                <w:rFonts w:hint="eastAsia"/>
                <w:sz w:val="21"/>
                <w:szCs w:val="21"/>
                <w:lang w:eastAsia="zh-CN"/>
              </w:rPr>
              <w:t>册</w:t>
            </w:r>
            <w:r>
              <w:rPr>
                <w:rFonts w:hint="eastAsia"/>
                <w:sz w:val="21"/>
                <w:szCs w:val="21"/>
                <w:lang w:eastAsia="zh-CN"/>
              </w:rPr>
              <w:t>,18</w:t>
            </w:r>
            <w:r>
              <w:rPr>
                <w:rFonts w:hint="eastAsia"/>
                <w:sz w:val="21"/>
                <w:szCs w:val="21"/>
                <w:lang w:eastAsia="zh-CN"/>
              </w:rPr>
              <w:t>号</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11</w:t>
            </w:r>
            <w:r>
              <w:rPr>
                <w:rFonts w:hint="eastAsia"/>
                <w:sz w:val="21"/>
                <w:szCs w:val="21"/>
                <w:lang w:eastAsia="zh-CN"/>
              </w:rPr>
              <w:t>日，星期三</w:t>
            </w:r>
            <w:r>
              <w:rPr>
                <w:rFonts w:hint="eastAsia"/>
                <w:sz w:val="21"/>
                <w:szCs w:val="21"/>
                <w:lang w:eastAsia="zh-CN"/>
              </w:rPr>
              <w:t>)[</w:t>
            </w:r>
            <w:r>
              <w:rPr>
                <w:rFonts w:hint="eastAsia"/>
                <w:sz w:val="21"/>
                <w:szCs w:val="21"/>
                <w:lang w:eastAsia="zh-CN"/>
              </w:rPr>
              <w:t>法规与规则</w:t>
            </w:r>
            <w:r>
              <w:rPr>
                <w:rFonts w:hint="eastAsia"/>
                <w:sz w:val="21"/>
                <w:szCs w:val="21"/>
                <w:lang w:eastAsia="zh-CN"/>
              </w:rPr>
              <w:t>][7559-7562</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http://www.gpo.gov/fdsys/pkg/FR-2015-02-11/html/2015-02611.htm</w:t>
            </w:r>
            <w:r>
              <w:rPr>
                <w:rFonts w:hint="eastAsia"/>
                <w:sz w:val="21"/>
                <w:szCs w:val="21"/>
                <w:lang w:eastAsia="zh-CN"/>
              </w:rPr>
              <w:t>及</w:t>
            </w:r>
            <w:r>
              <w:rPr>
                <w:rFonts w:hint="eastAsia"/>
                <w:sz w:val="21"/>
                <w:szCs w:val="21"/>
                <w:lang w:eastAsia="zh-CN"/>
              </w:rPr>
              <w:cr/>
              <w:t xml:space="preserve">   </w:t>
            </w:r>
            <w:r>
              <w:rPr>
                <w:rFonts w:hint="eastAsia"/>
                <w:sz w:val="21"/>
                <w:szCs w:val="21"/>
                <w:lang w:eastAsia="zh-CN"/>
              </w:rPr>
              <w:t>联邦纪事第</w:t>
            </w:r>
            <w:r>
              <w:rPr>
                <w:rFonts w:hint="eastAsia"/>
                <w:sz w:val="21"/>
                <w:szCs w:val="21"/>
                <w:lang w:eastAsia="zh-CN"/>
              </w:rPr>
              <w:t>79</w:t>
            </w:r>
            <w:r>
              <w:rPr>
                <w:rFonts w:hint="eastAsia"/>
                <w:sz w:val="21"/>
                <w:szCs w:val="21"/>
                <w:lang w:eastAsia="zh-CN"/>
              </w:rPr>
              <w:t>册</w:t>
            </w:r>
            <w:r>
              <w:rPr>
                <w:rFonts w:hint="eastAsia"/>
                <w:sz w:val="21"/>
                <w:szCs w:val="21"/>
                <w:lang w:eastAsia="zh-CN"/>
              </w:rPr>
              <w:t>,172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9</w:t>
            </w:r>
            <w:r>
              <w:rPr>
                <w:rFonts w:hint="eastAsia"/>
                <w:sz w:val="21"/>
                <w:szCs w:val="21"/>
                <w:lang w:eastAsia="zh-CN"/>
              </w:rPr>
              <w:t>月</w:t>
            </w:r>
            <w:r>
              <w:rPr>
                <w:rFonts w:hint="eastAsia"/>
                <w:sz w:val="21"/>
                <w:szCs w:val="21"/>
                <w:lang w:eastAsia="zh-CN"/>
              </w:rPr>
              <w:t>5</w:t>
            </w:r>
            <w:r>
              <w:rPr>
                <w:rFonts w:hint="eastAsia"/>
                <w:sz w:val="21"/>
                <w:szCs w:val="21"/>
                <w:lang w:eastAsia="zh-CN"/>
              </w:rPr>
              <w:t>日，星期五</w:t>
            </w:r>
            <w:r>
              <w:rPr>
                <w:rFonts w:hint="eastAsia"/>
                <w:sz w:val="21"/>
                <w:szCs w:val="21"/>
                <w:lang w:eastAsia="zh-CN"/>
              </w:rPr>
              <w:t>)[</w:t>
            </w:r>
            <w:r>
              <w:rPr>
                <w:rFonts w:hint="eastAsia"/>
                <w:sz w:val="21"/>
                <w:szCs w:val="21"/>
                <w:lang w:eastAsia="zh-CN"/>
              </w:rPr>
              <w:t>法规与规则</w:t>
            </w:r>
            <w:r>
              <w:rPr>
                <w:rFonts w:hint="eastAsia"/>
                <w:sz w:val="21"/>
                <w:szCs w:val="21"/>
                <w:lang w:eastAsia="zh-CN"/>
              </w:rPr>
              <w:t>][53009-53013</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http://www.gpo.gov/fdsys/pkg/FR-2014-09-05/html/2014-21101.htm</w:t>
            </w:r>
            <w:r>
              <w:rPr>
                <w:rFonts w:hint="eastAsia"/>
                <w:sz w:val="21"/>
                <w:szCs w:val="21"/>
                <w:lang w:eastAsia="zh-CN"/>
              </w:rPr>
              <w:t>。</w:t>
            </w:r>
          </w:p>
          <w:p w:rsidR="00192F5D" w:rsidRPr="00266886" w:rsidRDefault="00192F5D" w:rsidP="00192F5D">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Pr>
                <w:snapToGrid w:val="0"/>
                <w:sz w:val="21"/>
                <w:szCs w:val="21"/>
                <w:lang w:eastAsia="zh-CN"/>
              </w:rPr>
              <w:t>:</w:t>
            </w:r>
          </w:p>
          <w:p w:rsidR="00192F5D" w:rsidRPr="00266886" w:rsidRDefault="00192F5D"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192F5D" w:rsidRPr="00266886" w:rsidRDefault="00192F5D"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192F5D" w:rsidRPr="00266886" w:rsidRDefault="00192F5D"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192F5D" w:rsidRPr="00266886" w:rsidRDefault="00192F5D"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192F5D" w:rsidRPr="00266886" w:rsidRDefault="00192F5D"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192F5D" w:rsidRPr="00266886" w:rsidRDefault="00192F5D" w:rsidP="00192F5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192F5D" w:rsidRPr="00192F5D" w:rsidRDefault="00192F5D" w:rsidP="00192F5D">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Pr>
                <w:i/>
                <w:snapToGrid w:val="0"/>
                <w:sz w:val="21"/>
                <w:szCs w:val="21"/>
                <w:lang w:eastAsia="zh-CN"/>
              </w:rPr>
              <w:t>)</w:t>
            </w:r>
            <w:r w:rsidRPr="00266886">
              <w:rPr>
                <w:snapToGrid w:val="0"/>
                <w:sz w:val="21"/>
                <w:szCs w:val="21"/>
                <w:lang w:eastAsia="zh-CN"/>
              </w:rPr>
              <w:t xml:space="preserve"> </w:t>
            </w:r>
            <w:r w:rsidRPr="00266886">
              <w:rPr>
                <w:snapToGrid w:val="0"/>
                <w:sz w:val="21"/>
                <w:szCs w:val="21"/>
                <w:lang w:eastAsia="zh-CN"/>
              </w:rPr>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192F5D" w:rsidRPr="00192F5D" w:rsidRDefault="00192F5D" w:rsidP="00B67C8A">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SusanLewis,RegistrationDivision(7505P),OfficeofPesticidePrograms,EnvironmentalProtectionAgency,1200PennsylvaniaAve.NW.,Washington,DC20460-0001;Tel:+(1703)3057090;Email:RDFRNotices@epa.gov</w:t>
            </w:r>
          </w:p>
          <w:p w:rsidR="00192F5D" w:rsidRPr="00266886" w:rsidRDefault="00192F5D" w:rsidP="00B67C8A">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192F5D" w:rsidRPr="00266886" w:rsidRDefault="00192F5D" w:rsidP="00B67C8A">
            <w:pPr>
              <w:jc w:val="left"/>
              <w:rPr>
                <w:sz w:val="21"/>
                <w:szCs w:val="21"/>
                <w:lang w:val="fr-FR" w:eastAsia="zh-CN"/>
              </w:rPr>
            </w:pPr>
          </w:p>
        </w:tc>
      </w:tr>
    </w:tbl>
    <w:p w:rsidR="00A16CCD" w:rsidRPr="00192F5D" w:rsidRDefault="00A16CCD" w:rsidP="00192F5D">
      <w:pPr>
        <w:rPr>
          <w:lang w:val="fr-FR" w:eastAsia="zh-CN"/>
        </w:rPr>
      </w:pPr>
    </w:p>
    <w:sectPr w:rsidR="00A16CCD" w:rsidRPr="00192F5D"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04" w:rsidRDefault="00494704" w:rsidP="00A16CCD">
      <w:r>
        <w:separator/>
      </w:r>
    </w:p>
  </w:endnote>
  <w:endnote w:type="continuationSeparator" w:id="0">
    <w:p w:rsidR="00494704" w:rsidRDefault="00494704"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04" w:rsidRDefault="00494704" w:rsidP="00A16CCD">
      <w:r>
        <w:separator/>
      </w:r>
    </w:p>
  </w:footnote>
  <w:footnote w:type="continuationSeparator" w:id="0">
    <w:p w:rsidR="00494704" w:rsidRDefault="00494704"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92F5D"/>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2026"/>
    <w:rsid w:val="0034563B"/>
    <w:rsid w:val="0034641D"/>
    <w:rsid w:val="003813B9"/>
    <w:rsid w:val="00394052"/>
    <w:rsid w:val="003A178D"/>
    <w:rsid w:val="00457103"/>
    <w:rsid w:val="00462370"/>
    <w:rsid w:val="00463C3F"/>
    <w:rsid w:val="00463FD9"/>
    <w:rsid w:val="00470572"/>
    <w:rsid w:val="00494704"/>
    <w:rsid w:val="004B111F"/>
    <w:rsid w:val="004B6514"/>
    <w:rsid w:val="004E5FF0"/>
    <w:rsid w:val="0050376D"/>
    <w:rsid w:val="00515949"/>
    <w:rsid w:val="00524FCF"/>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04B0E"/>
    <w:rsid w:val="00A16CCD"/>
    <w:rsid w:val="00A2560E"/>
    <w:rsid w:val="00A7281D"/>
    <w:rsid w:val="00AA1097"/>
    <w:rsid w:val="00AC5975"/>
    <w:rsid w:val="00AD3615"/>
    <w:rsid w:val="00AF0E5A"/>
    <w:rsid w:val="00B3076C"/>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3"/>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48586844">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155800918">
      <w:bodyDiv w:val="1"/>
      <w:marLeft w:val="0"/>
      <w:marRight w:val="0"/>
      <w:marTop w:val="0"/>
      <w:marBottom w:val="0"/>
      <w:divBdr>
        <w:top w:val="none" w:sz="0" w:space="0" w:color="auto"/>
        <w:left w:val="none" w:sz="0" w:space="0" w:color="auto"/>
        <w:bottom w:val="none" w:sz="0" w:space="0" w:color="auto"/>
        <w:right w:val="none" w:sz="0" w:space="0" w:color="auto"/>
      </w:divBdr>
    </w:div>
    <w:div w:id="1372877558">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48977773">
      <w:bodyDiv w:val="1"/>
      <w:marLeft w:val="0"/>
      <w:marRight w:val="0"/>
      <w:marTop w:val="0"/>
      <w:marBottom w:val="0"/>
      <w:divBdr>
        <w:top w:val="none" w:sz="0" w:space="0" w:color="auto"/>
        <w:left w:val="none" w:sz="0" w:space="0" w:color="auto"/>
        <w:bottom w:val="none" w:sz="0" w:space="0" w:color="auto"/>
        <w:right w:val="none" w:sz="0" w:space="0" w:color="auto"/>
      </w:divBdr>
    </w:div>
    <w:div w:id="1934431254">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po.gov/fdsys/pkg/FR-2014-09-05/html/2014-21101.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po.gov/fdsys/pkg/FR-2015-02-11/html/2015-02611.htm" TargetMode="External"/><Relationship Id="rId4" Type="http://schemas.openxmlformats.org/officeDocument/2006/relationships/settings" Target="settings.xml"/><Relationship Id="rId9" Type="http://schemas.openxmlformats.org/officeDocument/2006/relationships/hyperlink" Target="http://www.gpo.gov/fdsys/pkg/FR-2015-04-02/html/2015-07354.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3800</Characters>
  <Application>Microsoft Office Word</Application>
  <DocSecurity>0</DocSecurity>
  <Lines>131</Lines>
  <Paragraphs>96</Paragraphs>
  <ScaleCrop>false</ScaleCrop>
  <LinksUpToDate>false</LinksUpToDate>
  <CharactersWithSpaces>4848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