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A147F1" w:rsidTr="00A147F1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7F1" w:rsidRDefault="00A147F1">
            <w:pPr>
              <w:rPr>
                <w:rFonts w:eastAsiaTheme="minorEastAsia"/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7F1" w:rsidRDefault="00A147F1">
            <w:pPr>
              <w:jc w:val="right"/>
              <w:rPr>
                <w:rFonts w:eastAsiaTheme="minorEastAsia"/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A147F1" w:rsidTr="00A147F1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A147F1" w:rsidRDefault="00A147F1">
            <w:pPr>
              <w:jc w:val="left"/>
              <w:rPr>
                <w:rFonts w:eastAsiaTheme="minorEastAsia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32C3F64" wp14:editId="4388BF29">
                  <wp:extent cx="2402205" cy="71628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7F1" w:rsidRDefault="00A147F1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A147F1" w:rsidTr="00A147F1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A147F1" w:rsidRDefault="00A147F1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7F1" w:rsidRDefault="00A147F1">
            <w:pPr>
              <w:jc w:val="right"/>
              <w:rPr>
                <w:rFonts w:eastAsiaTheme="minorEastAsia"/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G/SPS/N/USA/2739</w:t>
            </w:r>
            <w:bookmarkEnd w:id="1"/>
          </w:p>
          <w:p w:rsidR="00A147F1" w:rsidRDefault="00A147F1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A147F1" w:rsidTr="00A147F1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A147F1" w:rsidRDefault="00A147F1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7F1" w:rsidRDefault="00A147F1">
            <w:pPr>
              <w:jc w:val="right"/>
              <w:rPr>
                <w:rFonts w:eastAsiaTheme="minorEastAsia"/>
                <w:szCs w:val="16"/>
              </w:rPr>
            </w:pPr>
            <w:r>
              <w:rPr>
                <w:szCs w:val="16"/>
              </w:rPr>
              <w:t>13 March 2015</w:t>
            </w:r>
          </w:p>
        </w:tc>
      </w:tr>
      <w:tr w:rsidR="00A147F1" w:rsidTr="00A147F1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A147F1" w:rsidRDefault="00A147F1">
            <w:pPr>
              <w:jc w:val="left"/>
              <w:rPr>
                <w:rFonts w:eastAsiaTheme="minorEastAsia"/>
                <w:b/>
              </w:rPr>
            </w:pPr>
            <w:bookmarkStart w:id="2" w:name="bmkSerial"/>
            <w:r>
              <w:rPr>
                <w:color w:val="FF0000"/>
                <w:szCs w:val="16"/>
              </w:rPr>
              <w:t>(15-1450)</w:t>
            </w:r>
            <w:bookmarkEnd w:id="2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A147F1" w:rsidRDefault="00A147F1">
            <w:pPr>
              <w:jc w:val="right"/>
              <w:rPr>
                <w:rFonts w:eastAsiaTheme="minorEastAsia"/>
                <w:szCs w:val="16"/>
              </w:rPr>
            </w:pPr>
            <w:bookmarkStart w:id="3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3"/>
          </w:p>
        </w:tc>
      </w:tr>
      <w:tr w:rsidR="00A147F1" w:rsidTr="00A147F1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147F1" w:rsidRDefault="00A147F1">
            <w:pPr>
              <w:jc w:val="left"/>
              <w:rPr>
                <w:rFonts w:eastAsiaTheme="minorEastAsia"/>
                <w:sz w:val="14"/>
                <w:szCs w:val="16"/>
              </w:rPr>
            </w:pPr>
            <w:bookmarkStart w:id="4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4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A147F1" w:rsidRDefault="00A147F1">
            <w:pPr>
              <w:jc w:val="right"/>
              <w:rPr>
                <w:rFonts w:eastAsiaTheme="minorEastAsia"/>
                <w:bCs/>
                <w:szCs w:val="18"/>
              </w:rPr>
            </w:pPr>
            <w:bookmarkStart w:id="5" w:name="bmkLanguage"/>
            <w:r>
              <w:rPr>
                <w:bCs/>
                <w:szCs w:val="18"/>
              </w:rPr>
              <w:t>Original: English</w:t>
            </w:r>
            <w:bookmarkEnd w:id="5"/>
          </w:p>
        </w:tc>
      </w:tr>
    </w:tbl>
    <w:p w:rsidR="00A147F1" w:rsidRDefault="00A147F1" w:rsidP="00A147F1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A147F1" w:rsidTr="00A147F1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Notifying Member: </w:t>
            </w:r>
            <w:bookmarkStart w:id="6" w:name="sps1a"/>
            <w:r>
              <w:rPr>
                <w:caps/>
                <w:u w:val="single"/>
              </w:rPr>
              <w:t>United States of America</w:t>
            </w:r>
            <w:bookmarkEnd w:id="6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A147F1" w:rsidRDefault="00A147F1">
            <w:pPr>
              <w:spacing w:after="120"/>
              <w:rPr>
                <w:rFonts w:eastAsiaTheme="minorEastAsia"/>
              </w:rPr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7" w:name="sps1b"/>
            <w:r>
              <w:rPr>
                <w:bCs/>
              </w:rPr>
              <w:t xml:space="preserve"> </w:t>
            </w:r>
            <w:bookmarkEnd w:id="7"/>
          </w:p>
        </w:tc>
      </w:tr>
      <w:tr w:rsidR="00A147F1" w:rsidTr="00A147F1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Agency responsible: </w:t>
            </w:r>
            <w:bookmarkStart w:id="8" w:name="sps2a"/>
            <w:r>
              <w:t>US Environmental Protection Agency</w:t>
            </w:r>
            <w:bookmarkEnd w:id="8"/>
          </w:p>
        </w:tc>
      </w:tr>
      <w:tr w:rsidR="00A147F1" w:rsidTr="00A147F1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9" w:name="sps3a"/>
            <w:r>
              <w:t>Multiple products</w:t>
            </w:r>
            <w:bookmarkEnd w:id="9"/>
          </w:p>
        </w:tc>
      </w:tr>
      <w:tr w:rsidR="00A147F1" w:rsidTr="00A147F1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A147F1" w:rsidRDefault="00A147F1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0" w:name="sps4b"/>
            <w:r>
              <w:rPr>
                <w:b/>
              </w:rPr>
              <w:t>X</w:t>
            </w:r>
            <w:bookmarkEnd w:id="10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1" w:name="sps4bbis"/>
            <w:r>
              <w:t xml:space="preserve"> </w:t>
            </w:r>
            <w:bookmarkEnd w:id="11"/>
          </w:p>
          <w:p w:rsidR="00A147F1" w:rsidRDefault="00A147F1">
            <w:pPr>
              <w:spacing w:after="120"/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  <w:bCs/>
              </w:rPr>
              <w:t>[</w:t>
            </w:r>
            <w:bookmarkStart w:id="12" w:name="sps4abis"/>
            <w:r>
              <w:rPr>
                <w:b/>
                <w:bCs/>
              </w:rPr>
              <w:t xml:space="preserve"> </w:t>
            </w:r>
            <w:bookmarkEnd w:id="12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3" w:name="sps4a"/>
            <w:r>
              <w:rPr>
                <w:bCs/>
              </w:rPr>
              <w:t xml:space="preserve"> </w:t>
            </w:r>
            <w:bookmarkEnd w:id="13"/>
          </w:p>
        </w:tc>
      </w:tr>
      <w:tr w:rsidR="00A147F1" w:rsidTr="00A147F1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  <w:bCs/>
              </w:rPr>
            </w:pPr>
            <w:r>
              <w:rPr>
                <w:b/>
              </w:rPr>
              <w:t xml:space="preserve">Title of the notified document: </w:t>
            </w:r>
            <w:bookmarkStart w:id="14" w:name="sps5a"/>
            <w:proofErr w:type="spellStart"/>
            <w:r>
              <w:rPr>
                <w:bCs/>
              </w:rPr>
              <w:t>Pendimethalin</w:t>
            </w:r>
            <w:proofErr w:type="spellEnd"/>
            <w:r>
              <w:rPr>
                <w:bCs/>
              </w:rPr>
              <w:t>; Pesticide Tolerances</w:t>
            </w:r>
            <w:bookmarkEnd w:id="14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5" w:name="sps5b"/>
            <w:r>
              <w:rPr>
                <w:bCs/>
              </w:rPr>
              <w:t>English</w:t>
            </w:r>
            <w:bookmarkEnd w:id="15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6" w:name="sps5c"/>
            <w:r>
              <w:t>7</w:t>
            </w:r>
            <w:bookmarkEnd w:id="16"/>
          </w:p>
          <w:bookmarkStart w:id="17" w:name="sps5d"/>
          <w:p w:rsidR="00A147F1" w:rsidRDefault="00A147F1">
            <w:pPr>
              <w:pStyle w:val="ab"/>
              <w:tabs>
                <w:tab w:val="left" w:pos="420"/>
              </w:tabs>
              <w:spacing w:after="120"/>
            </w:pPr>
            <w:r>
              <w:fldChar w:fldCharType="begin"/>
            </w:r>
            <w:r>
              <w:instrText xml:space="preserve"> HYPERLINK "http://www.gpo.gov/fdsys/pkg/FR-2015-02-11/html/2015-02705.htm" </w:instrText>
            </w:r>
            <w:r>
              <w:fldChar w:fldCharType="separate"/>
            </w:r>
            <w:r>
              <w:rPr>
                <w:rStyle w:val="af3"/>
              </w:rPr>
              <w:t>http://www.gpo.gov/fdsys/pkg/FR-2015-02-11/html/2015-02705.htm</w:t>
            </w:r>
            <w:bookmarkEnd w:id="17"/>
            <w:r>
              <w:fldChar w:fldCharType="end"/>
            </w:r>
          </w:p>
        </w:tc>
      </w:tr>
      <w:tr w:rsidR="00A147F1" w:rsidTr="00A147F1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Description of content: </w:t>
            </w:r>
            <w:bookmarkStart w:id="18" w:name="sps6a"/>
            <w:r>
              <w:t xml:space="preserve">This regulation establishes tolerances for residues of </w:t>
            </w:r>
            <w:proofErr w:type="spellStart"/>
            <w:r>
              <w:t>pendimethalin</w:t>
            </w:r>
            <w:proofErr w:type="spellEnd"/>
            <w:r>
              <w:t xml:space="preserve"> in or on multiple commodities which are identified and discussed later in this document. In addition, this regulation removes existing tolerances on fruit, citrus, group 10; fruit, pome, group 1; fruit, stone, group 12; garlic; leek; onion, bulb; onion, green; onion, welsh; shallot; strawberry; sunflower seed; and vegetable, fruiting, group 8, which are superseded by this action. </w:t>
            </w:r>
            <w:bookmarkEnd w:id="18"/>
          </w:p>
        </w:tc>
      </w:tr>
      <w:tr w:rsidR="00A147F1" w:rsidTr="00A147F1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Objective and rationale: [</w:t>
            </w:r>
            <w:bookmarkStart w:id="19" w:name="sps7a"/>
            <w:r>
              <w:rPr>
                <w:b/>
              </w:rPr>
              <w:t>X</w:t>
            </w:r>
            <w:bookmarkEnd w:id="19"/>
            <w:r>
              <w:rPr>
                <w:b/>
              </w:rPr>
              <w:t>] food safety, [</w:t>
            </w:r>
            <w:bookmarkStart w:id="20" w:name="sps7b"/>
            <w:r>
              <w:rPr>
                <w:b/>
              </w:rPr>
              <w:t xml:space="preserve"> </w:t>
            </w:r>
            <w:bookmarkEnd w:id="20"/>
            <w:r>
              <w:rPr>
                <w:b/>
              </w:rPr>
              <w:t>] animal health, [</w:t>
            </w:r>
            <w:bookmarkStart w:id="21" w:name="sps7c"/>
            <w:r>
              <w:rPr>
                <w:b/>
              </w:rPr>
              <w:t xml:space="preserve"> </w:t>
            </w:r>
            <w:bookmarkEnd w:id="21"/>
            <w:r>
              <w:rPr>
                <w:b/>
              </w:rPr>
              <w:t>] plant protection, [</w:t>
            </w:r>
            <w:bookmarkStart w:id="22" w:name="sps7d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protect humans from animal/plant pest or disease, [</w:t>
            </w:r>
            <w:bookmarkStart w:id="23" w:name="sps7e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 xml:space="preserve">] protect territory from other damage from pests. </w:t>
            </w:r>
            <w:bookmarkStart w:id="24" w:name="sps7f"/>
            <w:r>
              <w:t xml:space="preserve"> </w:t>
            </w:r>
            <w:bookmarkEnd w:id="24"/>
          </w:p>
        </w:tc>
      </w:tr>
      <w:tr w:rsidR="00A147F1" w:rsidTr="00A147F1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Is there a relevant international standard? If so, identify the standard:</w:t>
            </w:r>
          </w:p>
          <w:p w:rsidR="00A147F1" w:rsidRDefault="00A147F1">
            <w:pPr>
              <w:spacing w:after="12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5" w:name="sps8a"/>
            <w:r>
              <w:rPr>
                <w:b/>
                <w:lang w:val="fr-FR"/>
              </w:rPr>
              <w:t xml:space="preserve"> </w:t>
            </w:r>
            <w:bookmarkEnd w:id="25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6" w:name="sps8atext"/>
            <w:r>
              <w:t xml:space="preserve"> </w:t>
            </w:r>
            <w:bookmarkEnd w:id="26"/>
          </w:p>
          <w:p w:rsidR="00A147F1" w:rsidRDefault="00A147F1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7" w:name="sps8b"/>
            <w:r>
              <w:rPr>
                <w:b/>
              </w:rPr>
              <w:t xml:space="preserve"> </w:t>
            </w:r>
            <w:bookmarkEnd w:id="27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28" w:name="sps8btext"/>
            <w:r>
              <w:t xml:space="preserve"> </w:t>
            </w:r>
            <w:bookmarkEnd w:id="28"/>
          </w:p>
          <w:p w:rsidR="00A147F1" w:rsidRDefault="00A147F1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9" w:name="sps8c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0" w:name="sps8ctext"/>
            <w:r>
              <w:t xml:space="preserve"> </w:t>
            </w:r>
            <w:bookmarkEnd w:id="30"/>
          </w:p>
          <w:p w:rsidR="00A147F1" w:rsidRDefault="00A147F1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1" w:name="sps8d"/>
            <w:r>
              <w:rPr>
                <w:b/>
              </w:rPr>
              <w:t>X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A147F1" w:rsidRDefault="00A147F1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A147F1" w:rsidRDefault="00A147F1">
            <w:pPr>
              <w:spacing w:after="120"/>
              <w:ind w:left="720" w:hanging="720"/>
              <w:rPr>
                <w:b/>
              </w:rPr>
            </w:pPr>
            <w:r>
              <w:rPr>
                <w:b/>
              </w:rPr>
              <w:t>[</w:t>
            </w:r>
            <w:bookmarkStart w:id="32" w:name="sps8ey"/>
            <w:r>
              <w:rPr>
                <w:b/>
              </w:rPr>
              <w:t xml:space="preserve"> </w:t>
            </w:r>
            <w:bookmarkEnd w:id="32"/>
            <w:r>
              <w:rPr>
                <w:b/>
              </w:rPr>
              <w:t>] Yes   [</w:t>
            </w:r>
            <w:bookmarkStart w:id="33" w:name="sps8en"/>
            <w:r>
              <w:rPr>
                <w:b/>
              </w:rPr>
              <w:t xml:space="preserve"> </w:t>
            </w:r>
            <w:bookmarkEnd w:id="33"/>
            <w:r>
              <w:rPr>
                <w:b/>
              </w:rPr>
              <w:t>] No</w:t>
            </w:r>
          </w:p>
          <w:p w:rsidR="00A147F1" w:rsidRDefault="00A147F1">
            <w:pPr>
              <w:spacing w:after="120"/>
              <w:rPr>
                <w:rFonts w:eastAsiaTheme="minorEastAsia"/>
              </w:rPr>
            </w:pPr>
            <w:r>
              <w:rPr>
                <w:b/>
              </w:rPr>
              <w:lastRenderedPageBreak/>
              <w:t xml:space="preserve">If no, describe, whenever possible, how and why it deviates from the international standard: </w:t>
            </w:r>
            <w:bookmarkStart w:id="34" w:name="sps8e"/>
            <w:r>
              <w:t xml:space="preserve"> </w:t>
            </w:r>
            <w:bookmarkEnd w:id="34"/>
          </w:p>
        </w:tc>
      </w:tr>
      <w:tr w:rsidR="00A147F1" w:rsidTr="00A147F1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5" w:name="sps9a"/>
            <w:r>
              <w:t xml:space="preserve"> </w:t>
            </w:r>
            <w:bookmarkEnd w:id="35"/>
            <w:r>
              <w:rPr>
                <w:bCs/>
              </w:rPr>
              <w:t xml:space="preserve"> </w:t>
            </w:r>
            <w:bookmarkStart w:id="36" w:name="sps9b"/>
            <w:r>
              <w:rPr>
                <w:bCs/>
              </w:rPr>
              <w:t xml:space="preserve"> </w:t>
            </w:r>
            <w:bookmarkEnd w:id="36"/>
          </w:p>
        </w:tc>
      </w:tr>
      <w:tr w:rsidR="00A147F1" w:rsidTr="00A147F1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7" w:name="sps10a"/>
            <w:r>
              <w:t>11 February 2015</w:t>
            </w:r>
            <w:bookmarkEnd w:id="37"/>
          </w:p>
          <w:p w:rsidR="00A147F1" w:rsidRDefault="00A147F1">
            <w:pPr>
              <w:spacing w:after="120"/>
              <w:rPr>
                <w:rFonts w:eastAsiaTheme="minorEastAsia"/>
              </w:rPr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8" w:name="sps10bisa"/>
            <w:r>
              <w:t>11 February 2015</w:t>
            </w:r>
            <w:bookmarkEnd w:id="38"/>
          </w:p>
        </w:tc>
      </w:tr>
      <w:tr w:rsidR="00A147F1" w:rsidTr="00A147F1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Proposed date of entry into force: [</w:t>
            </w:r>
            <w:bookmarkStart w:id="39" w:name="sps11c"/>
            <w:r>
              <w:rPr>
                <w:b/>
              </w:rPr>
              <w:t xml:space="preserve"> </w:t>
            </w:r>
            <w:bookmarkEnd w:id="39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1a"/>
            <w:r>
              <w:t>11 February 2015</w:t>
            </w:r>
            <w:bookmarkEnd w:id="40"/>
          </w:p>
          <w:p w:rsidR="00A147F1" w:rsidRDefault="00A147F1">
            <w:pPr>
              <w:spacing w:after="120"/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</w:rPr>
              <w:t>[</w:t>
            </w:r>
            <w:bookmarkStart w:id="41" w:name="sps11e"/>
            <w:r>
              <w:rPr>
                <w:b/>
              </w:rPr>
              <w:t>X</w:t>
            </w:r>
            <w:bookmarkEnd w:id="4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2" w:name="sps11ebis"/>
            <w:r>
              <w:t xml:space="preserve"> </w:t>
            </w:r>
            <w:bookmarkEnd w:id="42"/>
          </w:p>
        </w:tc>
      </w:tr>
      <w:tr w:rsidR="00A147F1" w:rsidTr="00A147F1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Final date for comments: [</w:t>
            </w:r>
            <w:bookmarkStart w:id="43" w:name="sps12e"/>
            <w:r>
              <w:rPr>
                <w:b/>
              </w:rPr>
              <w:t xml:space="preserve"> </w:t>
            </w:r>
            <w:bookmarkEnd w:id="43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4" w:name="sps12a"/>
            <w:r>
              <w:t>Not applicable</w:t>
            </w:r>
            <w:bookmarkEnd w:id="44"/>
          </w:p>
          <w:p w:rsidR="00A147F1" w:rsidRDefault="00A147F1">
            <w:pPr>
              <w:spacing w:after="120"/>
              <w:rPr>
                <w:b/>
              </w:rPr>
            </w:pPr>
            <w:r>
              <w:rPr>
                <w:b/>
              </w:rPr>
              <w:t>Agency or authority designated to handle comments: [</w:t>
            </w:r>
            <w:bookmarkStart w:id="45" w:name="sps12b"/>
            <w:r>
              <w:rPr>
                <w:b/>
              </w:rPr>
              <w:t xml:space="preserve"> </w:t>
            </w:r>
            <w:bookmarkEnd w:id="45"/>
            <w:r>
              <w:rPr>
                <w:b/>
              </w:rPr>
              <w:t>] National Notification Authority, [</w:t>
            </w:r>
            <w:bookmarkStart w:id="46" w:name="sps12c"/>
            <w:r>
              <w:rPr>
                <w:b/>
              </w:rPr>
              <w:t xml:space="preserve"> </w:t>
            </w:r>
            <w:bookmarkEnd w:id="46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7" w:name="sps12d"/>
          </w:p>
          <w:p w:rsidR="00A147F1" w:rsidRDefault="00A147F1">
            <w:pPr>
              <w:spacing w:after="120"/>
              <w:rPr>
                <w:rFonts w:eastAsiaTheme="minorEastAsia"/>
              </w:rPr>
            </w:pPr>
            <w:r>
              <w:t>Susan Lewis, Registration Division (7505P), Office of Pesticide Programs, Environmental Protection Agency, 1200 Pennsylvania Ave. NW., Washington, DC 20460-0001; Tel: +(1 703) 305 090; E-mail: RDFRNotices@epa.gov</w:t>
            </w:r>
            <w:bookmarkEnd w:id="47"/>
          </w:p>
        </w:tc>
      </w:tr>
      <w:tr w:rsidR="00A147F1" w:rsidTr="00A147F1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A147F1" w:rsidRDefault="00A147F1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A147F1" w:rsidRDefault="00A147F1">
            <w:pPr>
              <w:spacing w:before="120" w:after="120"/>
              <w:rPr>
                <w:rFonts w:eastAsiaTheme="minorEastAsia"/>
                <w:bCs/>
              </w:rPr>
            </w:pPr>
            <w:r>
              <w:rPr>
                <w:b/>
              </w:rPr>
              <w:t>Text(s) available from: [</w:t>
            </w:r>
            <w:bookmarkStart w:id="48" w:name="sps13a"/>
            <w:r>
              <w:rPr>
                <w:b/>
              </w:rPr>
              <w:t>X</w:t>
            </w:r>
            <w:bookmarkEnd w:id="48"/>
            <w:r>
              <w:rPr>
                <w:b/>
              </w:rPr>
              <w:t>] National Notification Authority, [</w:t>
            </w:r>
            <w:bookmarkStart w:id="49" w:name="sps13b"/>
            <w:r>
              <w:rPr>
                <w:b/>
              </w:rPr>
              <w:t xml:space="preserve"> </w:t>
            </w:r>
            <w:bookmarkEnd w:id="49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0" w:name="sps13c"/>
          </w:p>
          <w:p w:rsidR="00A147F1" w:rsidRDefault="00A147F1">
            <w:pPr>
              <w:spacing w:before="120" w:after="120"/>
              <w:rPr>
                <w:rFonts w:eastAsiaTheme="minorEastAsia"/>
                <w:bCs/>
              </w:rPr>
            </w:pPr>
            <w:r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0"/>
          </w:p>
        </w:tc>
      </w:tr>
    </w:tbl>
    <w:p w:rsidR="00A147F1" w:rsidRDefault="00A147F1" w:rsidP="00A147F1">
      <w:pPr>
        <w:rPr>
          <w:rFonts w:eastAsiaTheme="minorEastAsia"/>
          <w:sz w:val="15"/>
          <w:szCs w:val="15"/>
        </w:rPr>
      </w:pPr>
    </w:p>
    <w:p w:rsidR="00A147F1" w:rsidRDefault="00A147F1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A147F1" w:rsidTr="00CE58B1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A147F1" w:rsidTr="00CE58B1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A147F1" w:rsidRDefault="00A147F1" w:rsidP="00CE58B1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A147F1" w:rsidRDefault="00A147F1" w:rsidP="00CE58B1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G/SPS/N/USA/2739</w:t>
                  </w:r>
                </w:p>
                <w:p w:rsidR="00A147F1" w:rsidRDefault="00A147F1" w:rsidP="00CE58B1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2015-03-13</w:t>
                  </w:r>
                </w:p>
                <w:p w:rsidR="00A147F1" w:rsidRDefault="00A147F1" w:rsidP="00CE58B1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15-1450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A147F1" w:rsidTr="00CE58B1">
              <w:trPr>
                <w:jc w:val="center"/>
              </w:trPr>
              <w:tc>
                <w:tcPr>
                  <w:tcW w:w="6160" w:type="dxa"/>
                </w:tcPr>
                <w:p w:rsidR="00A147F1" w:rsidRDefault="00A147F1" w:rsidP="00CE58B1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A147F1" w:rsidRDefault="00A147F1" w:rsidP="00CE58B1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A147F1" w:rsidRDefault="00A147F1" w:rsidP="00CE58B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A147F1" w:rsidRDefault="00A147F1" w:rsidP="00CE58B1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A147F1" w:rsidRDefault="00A147F1" w:rsidP="00CE58B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A147F1" w:rsidRDefault="00A147F1" w:rsidP="00CE58B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A147F1" w:rsidRDefault="00A147F1" w:rsidP="00CE58B1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A147F1" w:rsidTr="00CE58B1">
              <w:trPr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美国</w:t>
                  </w:r>
                </w:p>
                <w:p w:rsidR="00A147F1" w:rsidRDefault="00A147F1" w:rsidP="00CE58B1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147F1" w:rsidTr="00CE58B1">
              <w:trPr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  <w:proofErr w:type="spellEnd"/>
                </w:p>
              </w:tc>
            </w:tr>
            <w:tr w:rsidR="00A147F1" w:rsidTr="00CE58B1">
              <w:trPr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多种产品</w:t>
                  </w:r>
                </w:p>
              </w:tc>
            </w:tr>
            <w:tr w:rsidR="00A147F1" w:rsidTr="00CE58B1">
              <w:trPr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A147F1" w:rsidTr="00CE58B1">
              <w:trPr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A147F1" w:rsidRPr="00A147F1" w:rsidRDefault="00A147F1" w:rsidP="00CE58B1">
                  <w:pPr>
                    <w:pStyle w:val="afff6"/>
                    <w:snapToGrid w:val="0"/>
                    <w:jc w:val="left"/>
                    <w:rPr>
                      <w:rFonts w:ascii="Times New Roman" w:hAnsi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二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lang w:eastAsia="zh-CN"/>
                    </w:rPr>
                    <w:t>甲戊</w:t>
                  </w:r>
                  <w:proofErr w:type="gramEnd"/>
                  <w:r>
                    <w:rPr>
                      <w:rFonts w:ascii="宋体" w:eastAsia="宋体" w:hAnsi="宋体" w:cs="宋体" w:hint="eastAsia"/>
                      <w:lang w:eastAsia="zh-CN"/>
                    </w:rPr>
                    <w:t>乐灵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hAnsi="Times New Roman"/>
                      <w:lang w:eastAsia="zh-CN"/>
                    </w:rPr>
                    <w:t>Pendimethalin</w:t>
                  </w:r>
                  <w:proofErr w:type="spellEnd"/>
                  <w:r>
                    <w:rPr>
                      <w:rFonts w:hAnsi="Times New Roman"/>
                      <w:lang w:eastAsia="zh-CN"/>
                    </w:rPr>
                    <w:t>);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杀虫剂许可限量</w:t>
                  </w:r>
                  <w:r>
                    <w:rPr>
                      <w:rFonts w:hAnsi="Times New Roman"/>
                      <w:lang w:eastAsia="zh-CN"/>
                    </w:rPr>
                    <w:t>: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英文</w:t>
                  </w:r>
                  <w:r>
                    <w:rPr>
                      <w:rFonts w:hAnsi="Times New Roman"/>
                      <w:lang w:eastAsia="zh-CN"/>
                    </w:rPr>
                    <w:t>7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A147F1" w:rsidRDefault="00A147F1" w:rsidP="00CE58B1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http://www.gpo.gov/fdsys/pkg/FR-2015-02-11/html/2015-02705.htm</w:t>
                  </w:r>
                </w:p>
              </w:tc>
            </w:tr>
            <w:tr w:rsidR="00A147F1" w:rsidTr="00CE58B1">
              <w:trPr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本法规规定多种商品内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表二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甲戊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乐灵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Pendimethalin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的残留限量。本文件后面确定和讨论的。此外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,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本法规取消柑橘果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组；仁果类水果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组、核果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组、大蒜、韭葱、洋葱头、青葱、大葱、葱、草莓、葵花籽及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本措施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取代的果类蔬菜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8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组现行许可限量。</w:t>
                  </w:r>
                </w:p>
              </w:tc>
            </w:tr>
            <w:tr w:rsidR="00A147F1" w:rsidTr="00CE58B1">
              <w:trPr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A147F1" w:rsidTr="00CE58B1">
              <w:trPr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A147F1" w:rsidRPr="00A147F1" w:rsidRDefault="00A147F1" w:rsidP="00CE58B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147F1" w:rsidRPr="00A147F1" w:rsidRDefault="00A147F1" w:rsidP="00CE58B1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A147F1" w:rsidRDefault="00A147F1" w:rsidP="00CE58B1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A147F1" w:rsidRDefault="00A147F1" w:rsidP="00A147F1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147F1" w:rsidTr="00CE58B1">
              <w:trPr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A147F1" w:rsidRDefault="00A147F1" w:rsidP="00CE58B1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147F1" w:rsidTr="00CE58B1">
              <w:trPr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A147F1" w:rsidRDefault="00A147F1" w:rsidP="00CE58B1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A147F1" w:rsidTr="00CE58B1">
              <w:trPr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A147F1" w:rsidRDefault="00A147F1" w:rsidP="00CE58B1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A147F1" w:rsidTr="00CE58B1">
              <w:trPr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不适用</w:t>
                  </w:r>
                </w:p>
                <w:p w:rsidR="00A147F1" w:rsidRDefault="00A147F1" w:rsidP="00CE58B1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SusanLewis,RegistrationDivision(7505P),OfficeofPesticidePrograms,EnvironmentalProtectionAgency,1200PennsylvaniaAve.NW.,Washington,DC20460-0001;maintelephonenumber:+(703)3057090;E-mail:RDFRNotices@epa.gov</w:t>
                  </w:r>
                </w:p>
              </w:tc>
            </w:tr>
            <w:tr w:rsidR="00A147F1" w:rsidTr="00CE58B1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A147F1" w:rsidRDefault="00A147F1" w:rsidP="00CE58B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A147F1" w:rsidRDefault="00A147F1" w:rsidP="00CE58B1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A147F1" w:rsidRDefault="00A147F1" w:rsidP="00CE58B1">
            <w:pPr>
              <w:rPr>
                <w:lang w:eastAsia="zh-CN"/>
              </w:rPr>
            </w:pPr>
          </w:p>
        </w:tc>
      </w:tr>
      <w:tr w:rsidR="00A147F1" w:rsidTr="00CE58B1">
        <w:trPr>
          <w:jc w:val="center"/>
        </w:trPr>
        <w:tc>
          <w:tcPr>
            <w:tcW w:w="9032" w:type="dxa"/>
            <w:vAlign w:val="center"/>
          </w:tcPr>
          <w:p w:rsidR="00A147F1" w:rsidRDefault="00A147F1" w:rsidP="00CE58B1">
            <w:pPr>
              <w:rPr>
                <w:lang w:eastAsia="zh-CN"/>
              </w:rPr>
            </w:pPr>
          </w:p>
        </w:tc>
      </w:tr>
    </w:tbl>
    <w:p w:rsidR="00A16CCD" w:rsidRPr="00A147F1" w:rsidRDefault="00A16CCD" w:rsidP="00A147F1">
      <w:pPr>
        <w:rPr>
          <w:lang w:eastAsia="zh-CN"/>
        </w:rPr>
      </w:pPr>
      <w:bookmarkStart w:id="51" w:name="_GoBack"/>
      <w:bookmarkEnd w:id="51"/>
    </w:p>
    <w:sectPr w:rsidR="00A16CCD" w:rsidRPr="00A147F1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92" w:rsidRDefault="00BF7592" w:rsidP="00A16CCD">
      <w:r>
        <w:separator/>
      </w:r>
    </w:p>
  </w:endnote>
  <w:endnote w:type="continuationSeparator" w:id="0">
    <w:p w:rsidR="00BF7592" w:rsidRDefault="00BF7592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92" w:rsidRDefault="00BF7592" w:rsidP="00A16CCD">
      <w:r>
        <w:separator/>
      </w:r>
    </w:p>
  </w:footnote>
  <w:footnote w:type="continuationSeparator" w:id="0">
    <w:p w:rsidR="00BF7592" w:rsidRDefault="00BF7592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47F1"/>
    <w:rsid w:val="00A16CCD"/>
    <w:rsid w:val="00A2560E"/>
    <w:rsid w:val="00A7281D"/>
    <w:rsid w:val="00AA1097"/>
    <w:rsid w:val="00AC5975"/>
    <w:rsid w:val="00AD3615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1238</Words>
  <Characters>3927</Characters>
  <Application>Microsoft Office Word</Application>
  <DocSecurity>0</DocSecurity>
  <Lines>32</Lines>
  <Paragraphs>10</Paragraphs>
  <ScaleCrop>false</ScaleCrop>
  <LinksUpToDate>false</LinksUpToDate>
  <CharactersWithSpaces>5155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2015-03-20T02:41:00Z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