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586BE9" w:rsidRPr="00AD0FDA" w:rsidTr="00AF1B02">
        <w:trPr>
          <w:trHeight w:val="240"/>
          <w:jc w:val="center"/>
        </w:trPr>
        <w:tc>
          <w:tcPr>
            <w:tcW w:w="3794" w:type="dxa"/>
            <w:shd w:val="clear" w:color="auto" w:fill="FFFFFF"/>
            <w:tcMar>
              <w:left w:w="108" w:type="dxa"/>
              <w:right w:w="108" w:type="dxa"/>
            </w:tcMar>
            <w:vAlign w:val="center"/>
          </w:tcPr>
          <w:p w:rsidR="00586BE9" w:rsidRPr="00AD0FDA" w:rsidRDefault="00586BE9" w:rsidP="00AF1B02">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586BE9" w:rsidRPr="00AD0FDA" w:rsidRDefault="00586BE9" w:rsidP="00AF1B02">
            <w:pPr>
              <w:jc w:val="right"/>
              <w:rPr>
                <w:b/>
                <w:color w:val="FF0000"/>
                <w:szCs w:val="16"/>
              </w:rPr>
            </w:pPr>
            <w:r>
              <w:rPr>
                <w:b/>
                <w:color w:val="FF0000"/>
                <w:szCs w:val="16"/>
              </w:rPr>
              <w:t xml:space="preserve"> </w:t>
            </w:r>
          </w:p>
        </w:tc>
      </w:tr>
      <w:bookmarkEnd w:id="0"/>
      <w:tr w:rsidR="00586BE9" w:rsidRPr="00AD0FDA" w:rsidTr="00AF1B02">
        <w:trPr>
          <w:trHeight w:val="213"/>
          <w:jc w:val="center"/>
        </w:trPr>
        <w:tc>
          <w:tcPr>
            <w:tcW w:w="3794" w:type="dxa"/>
            <w:vMerge w:val="restart"/>
            <w:shd w:val="clear" w:color="auto" w:fill="FFFFFF"/>
            <w:tcMar>
              <w:left w:w="0" w:type="dxa"/>
              <w:right w:w="0" w:type="dxa"/>
            </w:tcMar>
          </w:tcPr>
          <w:p w:rsidR="00586BE9" w:rsidRPr="00AD0FDA" w:rsidRDefault="00586BE9" w:rsidP="00AF1B02">
            <w:pPr>
              <w:jc w:val="left"/>
            </w:pPr>
            <w:r>
              <w:rPr>
                <w:noProof/>
                <w:lang w:val="en-US" w:eastAsia="zh-CN"/>
              </w:rPr>
              <w:drawing>
                <wp:inline distT="0" distB="0" distL="0" distR="0">
                  <wp:extent cx="2402205" cy="716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586BE9" w:rsidRPr="00AD0FDA" w:rsidRDefault="00586BE9" w:rsidP="00AF1B02">
            <w:pPr>
              <w:jc w:val="right"/>
              <w:rPr>
                <w:b/>
                <w:szCs w:val="16"/>
              </w:rPr>
            </w:pPr>
          </w:p>
        </w:tc>
      </w:tr>
      <w:tr w:rsidR="00586BE9" w:rsidRPr="00564F29" w:rsidTr="00AF1B02">
        <w:trPr>
          <w:trHeight w:val="868"/>
          <w:jc w:val="center"/>
        </w:trPr>
        <w:tc>
          <w:tcPr>
            <w:tcW w:w="3794" w:type="dxa"/>
            <w:vMerge/>
            <w:shd w:val="clear" w:color="auto" w:fill="FFFFFF"/>
            <w:tcMar>
              <w:left w:w="108" w:type="dxa"/>
              <w:right w:w="108" w:type="dxa"/>
            </w:tcMar>
          </w:tcPr>
          <w:p w:rsidR="00586BE9" w:rsidRPr="00AD0FDA" w:rsidRDefault="00586BE9" w:rsidP="00AF1B02">
            <w:pPr>
              <w:jc w:val="left"/>
              <w:rPr>
                <w:noProof/>
                <w:lang w:eastAsia="en-GB"/>
              </w:rPr>
            </w:pPr>
          </w:p>
        </w:tc>
        <w:tc>
          <w:tcPr>
            <w:tcW w:w="5448" w:type="dxa"/>
            <w:gridSpan w:val="2"/>
            <w:shd w:val="clear" w:color="auto" w:fill="FFFFFF"/>
            <w:tcMar>
              <w:left w:w="108" w:type="dxa"/>
              <w:right w:w="108" w:type="dxa"/>
            </w:tcMar>
          </w:tcPr>
          <w:p w:rsidR="00586BE9" w:rsidRPr="00564F29" w:rsidRDefault="00586BE9" w:rsidP="00AF1B02">
            <w:pPr>
              <w:jc w:val="right"/>
              <w:rPr>
                <w:b/>
                <w:szCs w:val="16"/>
                <w:lang w:val="es-ES"/>
              </w:rPr>
            </w:pPr>
            <w:bookmarkStart w:id="1" w:name="bmkSymbols"/>
            <w:r w:rsidRPr="00564F29">
              <w:rPr>
                <w:b/>
                <w:szCs w:val="16"/>
                <w:lang w:val="es-ES"/>
              </w:rPr>
              <w:t>G/SPS/N/USA/2674/Add.2</w:t>
            </w:r>
          </w:p>
          <w:bookmarkEnd w:id="1"/>
          <w:p w:rsidR="00586BE9" w:rsidRPr="00564F29" w:rsidRDefault="00586BE9" w:rsidP="00AF1B02">
            <w:pPr>
              <w:jc w:val="right"/>
              <w:rPr>
                <w:b/>
                <w:szCs w:val="16"/>
                <w:lang w:val="es-ES"/>
              </w:rPr>
            </w:pPr>
          </w:p>
        </w:tc>
      </w:tr>
      <w:tr w:rsidR="00586BE9" w:rsidRPr="00564F29" w:rsidTr="00AF1B02">
        <w:trPr>
          <w:trHeight w:val="240"/>
          <w:jc w:val="center"/>
        </w:trPr>
        <w:tc>
          <w:tcPr>
            <w:tcW w:w="3794" w:type="dxa"/>
            <w:vMerge/>
            <w:shd w:val="clear" w:color="auto" w:fill="FFFFFF"/>
            <w:tcMar>
              <w:left w:w="108" w:type="dxa"/>
              <w:right w:w="108" w:type="dxa"/>
            </w:tcMar>
            <w:vAlign w:val="center"/>
          </w:tcPr>
          <w:p w:rsidR="00586BE9" w:rsidRPr="00564F29" w:rsidRDefault="00586BE9" w:rsidP="00AF1B02">
            <w:pPr>
              <w:rPr>
                <w:lang w:val="es-ES"/>
              </w:rPr>
            </w:pPr>
          </w:p>
        </w:tc>
        <w:tc>
          <w:tcPr>
            <w:tcW w:w="5448" w:type="dxa"/>
            <w:gridSpan w:val="2"/>
            <w:shd w:val="clear" w:color="auto" w:fill="FFFFFF"/>
            <w:tcMar>
              <w:left w:w="108" w:type="dxa"/>
              <w:right w:w="108" w:type="dxa"/>
            </w:tcMar>
            <w:vAlign w:val="center"/>
          </w:tcPr>
          <w:p w:rsidR="00586BE9" w:rsidRPr="00564F29" w:rsidRDefault="00586BE9" w:rsidP="00AF1B02">
            <w:pPr>
              <w:jc w:val="right"/>
              <w:rPr>
                <w:szCs w:val="16"/>
                <w:lang w:val="es-ES"/>
              </w:rPr>
            </w:pPr>
            <w:bookmarkStart w:id="2" w:name="bmkDate"/>
            <w:bookmarkStart w:id="3" w:name="spsDateDistribution"/>
            <w:r>
              <w:rPr>
                <w:szCs w:val="16"/>
                <w:lang w:val="es-ES"/>
              </w:rPr>
              <w:t>16 January 2015</w:t>
            </w:r>
            <w:r w:rsidRPr="00564F29">
              <w:rPr>
                <w:szCs w:val="16"/>
                <w:lang w:val="es-ES"/>
              </w:rPr>
              <w:t xml:space="preserve"> </w:t>
            </w:r>
            <w:bookmarkEnd w:id="2"/>
            <w:bookmarkEnd w:id="3"/>
          </w:p>
        </w:tc>
      </w:tr>
      <w:tr w:rsidR="00586BE9" w:rsidRPr="00AD0FDA" w:rsidTr="00AF1B02">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586BE9" w:rsidRPr="00AD0FDA" w:rsidRDefault="00586BE9" w:rsidP="00AF1B02">
            <w:pPr>
              <w:jc w:val="left"/>
              <w:rPr>
                <w:b/>
              </w:rPr>
            </w:pPr>
            <w:bookmarkStart w:id="4" w:name="bmkSerial"/>
            <w:r>
              <w:rPr>
                <w:color w:val="FF0000"/>
                <w:szCs w:val="16"/>
              </w:rPr>
              <w:t>(</w:t>
            </w:r>
            <w:bookmarkStart w:id="5" w:name="spsSerialNumber"/>
            <w:r>
              <w:rPr>
                <w:color w:val="FF0000"/>
                <w:szCs w:val="16"/>
              </w:rPr>
              <w:t>15-0285</w:t>
            </w:r>
            <w:bookmarkEnd w:id="5"/>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586BE9" w:rsidRPr="00AD0FDA" w:rsidRDefault="00586BE9" w:rsidP="00AF1B02">
            <w:pPr>
              <w:jc w:val="right"/>
              <w:rPr>
                <w:szCs w:val="16"/>
              </w:rPr>
            </w:pPr>
            <w:bookmarkStart w:id="6"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6"/>
          </w:p>
        </w:tc>
      </w:tr>
      <w:tr w:rsidR="00586BE9" w:rsidRPr="00AD0FDA" w:rsidTr="00AF1B02">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586BE9" w:rsidRPr="00AD0FDA" w:rsidRDefault="00586BE9" w:rsidP="00AF1B02">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rsidR="00586BE9" w:rsidRPr="00AD0FDA" w:rsidRDefault="00586BE9" w:rsidP="00AF1B02">
            <w:pPr>
              <w:jc w:val="right"/>
              <w:rPr>
                <w:bCs/>
                <w:szCs w:val="18"/>
              </w:rPr>
            </w:pPr>
            <w:bookmarkStart w:id="8" w:name="bmkLanguage"/>
            <w:r>
              <w:rPr>
                <w:bCs/>
                <w:szCs w:val="18"/>
              </w:rPr>
              <w:t>Original: English</w:t>
            </w:r>
            <w:bookmarkEnd w:id="8"/>
          </w:p>
        </w:tc>
      </w:tr>
    </w:tbl>
    <w:p w:rsidR="00586BE9" w:rsidRPr="001F2FC2" w:rsidRDefault="00586BE9" w:rsidP="00586BE9">
      <w:pPr>
        <w:pStyle w:val="a6"/>
        <w:spacing w:before="0" w:after="0"/>
      </w:pPr>
      <w:r w:rsidRPr="001F2FC2">
        <w:t>NOTIFICATION</w:t>
      </w:r>
    </w:p>
    <w:p w:rsidR="00586BE9" w:rsidRPr="001F2FC2" w:rsidRDefault="00586BE9" w:rsidP="00586BE9">
      <w:pPr>
        <w:pStyle w:val="Title3"/>
        <w:spacing w:after="0"/>
      </w:pPr>
      <w:r w:rsidRPr="001F2FC2">
        <w:t>Addendum</w:t>
      </w:r>
    </w:p>
    <w:p w:rsidR="00586BE9" w:rsidRDefault="00586BE9" w:rsidP="00586BE9">
      <w:pPr>
        <w:rPr>
          <w:rFonts w:hint="eastAsia"/>
          <w:lang w:eastAsia="zh-CN"/>
        </w:rPr>
      </w:pPr>
      <w:r w:rsidRPr="001F2FC2">
        <w:t xml:space="preserve">The following communication, received on </w:t>
      </w:r>
      <w:bookmarkStart w:id="9" w:name="spsDateReception"/>
      <w:bookmarkStart w:id="10" w:name="spsDateCommunication"/>
      <w:r w:rsidRPr="001F2FC2">
        <w:t>15 January 2015</w:t>
      </w:r>
      <w:bookmarkEnd w:id="9"/>
      <w:bookmarkEnd w:id="10"/>
      <w:r w:rsidRPr="001F2FC2">
        <w:t>, is being circulated at the request of the Delegation of</w:t>
      </w:r>
      <w:r>
        <w:t xml:space="preserve"> the</w:t>
      </w:r>
      <w:r w:rsidRPr="001F2FC2">
        <w:t xml:space="preserve"> </w:t>
      </w:r>
      <w:bookmarkStart w:id="11" w:name="spsMember"/>
      <w:r w:rsidRPr="001F2FC2">
        <w:rPr>
          <w:u w:val="single"/>
        </w:rPr>
        <w:t>United States of America</w:t>
      </w:r>
      <w:bookmarkEnd w:id="11"/>
      <w:r w:rsidRPr="001F2FC2">
        <w:t>.</w:t>
      </w:r>
    </w:p>
    <w:tbl>
      <w:tblPr>
        <w:tblW w:w="0" w:type="auto"/>
        <w:tblLayout w:type="fixed"/>
        <w:tblLook w:val="01E0"/>
      </w:tblPr>
      <w:tblGrid>
        <w:gridCol w:w="9242"/>
      </w:tblGrid>
      <w:tr w:rsidR="00586BE9" w:rsidRPr="0060296C" w:rsidTr="00AF1B02">
        <w:tc>
          <w:tcPr>
            <w:tcW w:w="9242" w:type="dxa"/>
          </w:tcPr>
          <w:p w:rsidR="00586BE9" w:rsidRPr="0060296C" w:rsidRDefault="00586BE9" w:rsidP="00586BE9">
            <w:pPr>
              <w:rPr>
                <w:u w:val="single"/>
              </w:rPr>
            </w:pPr>
            <w:bookmarkStart w:id="12" w:name="spsTitle"/>
            <w:r w:rsidRPr="0060296C">
              <w:rPr>
                <w:u w:val="single"/>
              </w:rPr>
              <w:t>Zeta-cypermethrin; Pesticide Tolerances</w:t>
            </w:r>
            <w:bookmarkEnd w:id="12"/>
          </w:p>
        </w:tc>
      </w:tr>
      <w:tr w:rsidR="00586BE9" w:rsidRPr="0060296C" w:rsidTr="00AF1B02">
        <w:tc>
          <w:tcPr>
            <w:tcW w:w="9242" w:type="dxa"/>
          </w:tcPr>
          <w:p w:rsidR="00586BE9" w:rsidRPr="0060296C" w:rsidRDefault="00586BE9" w:rsidP="00586BE9">
            <w:pPr>
              <w:rPr>
                <w:u w:val="single"/>
              </w:rPr>
            </w:pPr>
            <w:bookmarkStart w:id="13" w:name="spsMeasure"/>
            <w:r w:rsidRPr="0060296C">
              <w:t>This final rule (effective 24 December 2014) amends the tolerances for residues of zeta-cypermethrin in or on alfalfa, forage and alfalfa, hay.</w:t>
            </w:r>
          </w:p>
          <w:p w:rsidR="00586BE9" w:rsidRPr="0060296C" w:rsidRDefault="00586BE9" w:rsidP="00586BE9">
            <w:r w:rsidRPr="0060296C">
              <w:t>This final rule was published in the Federal Register Volume 79, Number 247 (Wednesday, 24</w:t>
            </w:r>
            <w:r>
              <w:t> </w:t>
            </w:r>
            <w:r w:rsidRPr="0060296C">
              <w:t>December</w:t>
            </w:r>
            <w:r>
              <w:t> </w:t>
            </w:r>
            <w:r w:rsidRPr="0060296C">
              <w:t>2014)</w:t>
            </w:r>
            <w:r>
              <w:t> </w:t>
            </w:r>
            <w:r w:rsidRPr="0060296C">
              <w:t>[Rules</w:t>
            </w:r>
            <w:r>
              <w:t> </w:t>
            </w:r>
            <w:r w:rsidRPr="0060296C">
              <w:t>and</w:t>
            </w:r>
            <w:r>
              <w:t> </w:t>
            </w:r>
            <w:r w:rsidRPr="0060296C">
              <w:t>Regulations]</w:t>
            </w:r>
            <w:r>
              <w:t> </w:t>
            </w:r>
            <w:r w:rsidRPr="0060296C">
              <w:t>[Pages</w:t>
            </w:r>
            <w:r>
              <w:t> </w:t>
            </w:r>
            <w:r w:rsidRPr="0060296C">
              <w:t>77391</w:t>
            </w:r>
            <w:r>
              <w:noBreakHyphen/>
            </w:r>
            <w:r w:rsidRPr="0060296C">
              <w:t>77394];</w:t>
            </w:r>
            <w:r>
              <w:t> </w:t>
            </w:r>
            <w:hyperlink r:id="rId8" w:history="1">
              <w:r w:rsidRPr="00564F29">
                <w:rPr>
                  <w:rStyle w:val="af3"/>
                </w:rPr>
                <w:t>http://www</w:t>
              </w:r>
              <w:r w:rsidRPr="00564F29">
                <w:rPr>
                  <w:rStyle w:val="af3"/>
                </w:rPr>
                <w:t>.</w:t>
              </w:r>
              <w:r w:rsidRPr="00564F29">
                <w:rPr>
                  <w:rStyle w:val="af3"/>
                </w:rPr>
                <w:t>gpo.gov/fdsys/pkg/FR-2014-12-24/html/2014-29788.htm</w:t>
              </w:r>
            </w:hyperlink>
            <w:r w:rsidRPr="0060296C">
              <w:t>.</w:t>
            </w:r>
          </w:p>
          <w:p w:rsidR="00586BE9" w:rsidRPr="0060296C" w:rsidRDefault="00586BE9" w:rsidP="00586BE9">
            <w:r w:rsidRPr="0060296C">
              <w:t xml:space="preserve">This action is subsequent to a notice published in the Federal Register of 23 May 2014.  </w:t>
            </w:r>
          </w:p>
          <w:p w:rsidR="00586BE9" w:rsidRPr="0060296C" w:rsidRDefault="00586BE9" w:rsidP="00586BE9">
            <w:r w:rsidRPr="0060296C">
              <w:t xml:space="preserve">This notice can be found in the Federal Register Volume 79, Number 100 (Friday, </w:t>
            </w:r>
            <w:r>
              <w:t xml:space="preserve">23 </w:t>
            </w:r>
            <w:r w:rsidRPr="0060296C">
              <w:t>May 2014) [Proposed</w:t>
            </w:r>
            <w:r>
              <w:t> </w:t>
            </w:r>
            <w:r w:rsidRPr="0060296C">
              <w:t>Rules]</w:t>
            </w:r>
            <w:r>
              <w:t> </w:t>
            </w:r>
            <w:r w:rsidRPr="0060296C">
              <w:t>[Pages</w:t>
            </w:r>
            <w:r>
              <w:t> </w:t>
            </w:r>
            <w:r w:rsidRPr="0060296C">
              <w:t>29729-29732];</w:t>
            </w:r>
            <w:r>
              <w:t> </w:t>
            </w:r>
            <w:hyperlink r:id="rId9" w:history="1">
              <w:r w:rsidRPr="00564F29">
                <w:rPr>
                  <w:rStyle w:val="af3"/>
                </w:rPr>
                <w:t>http://www.gpo.gov/fdsys/pkg/FR</w:t>
              </w:r>
              <w:r w:rsidRPr="00564F29">
                <w:rPr>
                  <w:rStyle w:val="af3"/>
                </w:rPr>
                <w:t>-</w:t>
              </w:r>
              <w:r w:rsidRPr="00564F29">
                <w:rPr>
                  <w:rStyle w:val="af3"/>
                </w:rPr>
                <w:t>2014-05-23/html/2014-11904.htm</w:t>
              </w:r>
            </w:hyperlink>
            <w:r w:rsidRPr="0060296C">
              <w:t>.</w:t>
            </w:r>
            <w:bookmarkEnd w:id="13"/>
          </w:p>
        </w:tc>
      </w:tr>
      <w:tr w:rsidR="00586BE9" w:rsidRPr="0060296C" w:rsidTr="00AF1B02">
        <w:tc>
          <w:tcPr>
            <w:tcW w:w="9242" w:type="dxa"/>
          </w:tcPr>
          <w:p w:rsidR="00586BE9" w:rsidRPr="0060296C" w:rsidRDefault="00586BE9" w:rsidP="00586BE9">
            <w:pPr>
              <w:rPr>
                <w:b/>
              </w:rPr>
            </w:pPr>
            <w:r w:rsidRPr="0060296C">
              <w:rPr>
                <w:b/>
              </w:rPr>
              <w:t>This addendum concerns a:</w:t>
            </w:r>
          </w:p>
        </w:tc>
      </w:tr>
      <w:tr w:rsidR="00586BE9" w:rsidRPr="0060296C" w:rsidTr="00AF1B02">
        <w:tc>
          <w:tcPr>
            <w:tcW w:w="9242" w:type="dxa"/>
          </w:tcPr>
          <w:p w:rsidR="00586BE9" w:rsidRPr="0060296C" w:rsidRDefault="00586BE9" w:rsidP="00586BE9">
            <w:pPr>
              <w:ind w:left="1440" w:hanging="873"/>
            </w:pPr>
            <w:r w:rsidRPr="0060296C">
              <w:t>[</w:t>
            </w:r>
            <w:bookmarkStart w:id="14" w:name="spsModificationComment"/>
            <w:r w:rsidRPr="0060296C">
              <w:rPr>
                <w:b/>
              </w:rPr>
              <w:t xml:space="preserve"> </w:t>
            </w:r>
            <w:bookmarkEnd w:id="14"/>
            <w:r>
              <w:t>]</w:t>
            </w:r>
            <w:r>
              <w:tab/>
            </w:r>
            <w:r w:rsidRPr="0060296C">
              <w:t>Modification of final date for comments</w:t>
            </w:r>
          </w:p>
        </w:tc>
      </w:tr>
      <w:tr w:rsidR="00586BE9" w:rsidRPr="0060296C" w:rsidTr="00AF1B02">
        <w:tc>
          <w:tcPr>
            <w:tcW w:w="9242" w:type="dxa"/>
          </w:tcPr>
          <w:p w:rsidR="00586BE9" w:rsidRPr="0060296C" w:rsidRDefault="00586BE9" w:rsidP="00586BE9">
            <w:pPr>
              <w:ind w:left="1440" w:hanging="873"/>
            </w:pPr>
            <w:r w:rsidRPr="0060296C">
              <w:t>[</w:t>
            </w:r>
            <w:bookmarkStart w:id="15" w:name="spsNotification"/>
            <w:r w:rsidRPr="0060296C">
              <w:rPr>
                <w:b/>
              </w:rPr>
              <w:t>X</w:t>
            </w:r>
            <w:bookmarkEnd w:id="15"/>
            <w:r w:rsidRPr="0060296C">
              <w:t>]</w:t>
            </w:r>
            <w:r w:rsidRPr="0060296C">
              <w:tab/>
              <w:t>Notification of adoption, publication or entry into force of regulation</w:t>
            </w:r>
          </w:p>
        </w:tc>
      </w:tr>
      <w:tr w:rsidR="00586BE9" w:rsidRPr="0060296C" w:rsidTr="00AF1B02">
        <w:tc>
          <w:tcPr>
            <w:tcW w:w="9242" w:type="dxa"/>
          </w:tcPr>
          <w:p w:rsidR="00586BE9" w:rsidRPr="0060296C" w:rsidRDefault="00586BE9" w:rsidP="00586BE9">
            <w:pPr>
              <w:ind w:left="1440" w:hanging="873"/>
            </w:pPr>
            <w:r w:rsidRPr="0060296C">
              <w:t>[</w:t>
            </w:r>
            <w:bookmarkStart w:id="16" w:name="spsModificationContent"/>
            <w:r w:rsidRPr="0060296C">
              <w:rPr>
                <w:b/>
              </w:rPr>
              <w:t xml:space="preserve"> </w:t>
            </w:r>
            <w:bookmarkEnd w:id="16"/>
            <w:r w:rsidRPr="0060296C">
              <w:t>]</w:t>
            </w:r>
            <w:r w:rsidRPr="0060296C">
              <w:tab/>
              <w:t>Modification of content and/or scope of previously notified draft regulation</w:t>
            </w:r>
          </w:p>
        </w:tc>
      </w:tr>
      <w:tr w:rsidR="00586BE9" w:rsidRPr="0060296C" w:rsidTr="00AF1B02">
        <w:tc>
          <w:tcPr>
            <w:tcW w:w="9242" w:type="dxa"/>
          </w:tcPr>
          <w:p w:rsidR="00586BE9" w:rsidRPr="0060296C" w:rsidRDefault="00586BE9" w:rsidP="00586BE9">
            <w:pPr>
              <w:ind w:left="1440" w:hanging="873"/>
            </w:pPr>
            <w:r w:rsidRPr="0060296C">
              <w:t>[</w:t>
            </w:r>
            <w:bookmarkStart w:id="17" w:name="spsWithdraw"/>
            <w:r w:rsidRPr="0060296C">
              <w:rPr>
                <w:b/>
              </w:rPr>
              <w:t xml:space="preserve"> </w:t>
            </w:r>
            <w:bookmarkEnd w:id="17"/>
            <w:r w:rsidRPr="0060296C">
              <w:t>]</w:t>
            </w:r>
            <w:r w:rsidRPr="0060296C">
              <w:tab/>
              <w:t>Withdrawal of proposed regulation</w:t>
            </w:r>
          </w:p>
        </w:tc>
      </w:tr>
      <w:tr w:rsidR="00586BE9" w:rsidRPr="0060296C" w:rsidTr="00AF1B02">
        <w:tc>
          <w:tcPr>
            <w:tcW w:w="9242" w:type="dxa"/>
          </w:tcPr>
          <w:p w:rsidR="00586BE9" w:rsidRPr="0060296C" w:rsidRDefault="00586BE9" w:rsidP="00586BE9">
            <w:pPr>
              <w:ind w:left="1440" w:hanging="873"/>
            </w:pPr>
            <w:r w:rsidRPr="0060296C">
              <w:t>[</w:t>
            </w:r>
            <w:bookmarkStart w:id="18" w:name="spsModificationDate"/>
            <w:r w:rsidRPr="0060296C">
              <w:rPr>
                <w:b/>
              </w:rPr>
              <w:t xml:space="preserve"> </w:t>
            </w:r>
            <w:bookmarkEnd w:id="18"/>
            <w:r w:rsidRPr="0060296C">
              <w:t>]</w:t>
            </w:r>
            <w:r w:rsidRPr="0060296C">
              <w:tab/>
              <w:t>Change in proposed date of adoption, publication or date of entry into force</w:t>
            </w:r>
          </w:p>
        </w:tc>
      </w:tr>
      <w:tr w:rsidR="00586BE9" w:rsidRPr="0060296C" w:rsidTr="00AF1B02">
        <w:tc>
          <w:tcPr>
            <w:tcW w:w="9242" w:type="dxa"/>
          </w:tcPr>
          <w:p w:rsidR="00586BE9" w:rsidRPr="0060296C" w:rsidRDefault="00586BE9" w:rsidP="00586BE9">
            <w:pPr>
              <w:ind w:left="1440" w:hanging="873"/>
            </w:pPr>
            <w:r w:rsidRPr="0060296C">
              <w:t>[</w:t>
            </w:r>
            <w:bookmarkStart w:id="19" w:name="spsModificationOther"/>
            <w:r w:rsidRPr="0060296C">
              <w:rPr>
                <w:b/>
              </w:rPr>
              <w:t xml:space="preserve"> </w:t>
            </w:r>
            <w:bookmarkEnd w:id="19"/>
            <w:r w:rsidRPr="0060296C">
              <w:t>]</w:t>
            </w:r>
            <w:r w:rsidRPr="0060296C">
              <w:tab/>
              <w:t xml:space="preserve">Other: </w:t>
            </w:r>
            <w:bookmarkStart w:id="20" w:name="spsModificationOtherText"/>
            <w:r w:rsidRPr="0060296C">
              <w:t xml:space="preserve"> </w:t>
            </w:r>
            <w:bookmarkEnd w:id="20"/>
          </w:p>
        </w:tc>
      </w:tr>
      <w:tr w:rsidR="00586BE9" w:rsidRPr="0060296C" w:rsidTr="00AF1B02">
        <w:tc>
          <w:tcPr>
            <w:tcW w:w="9242" w:type="dxa"/>
          </w:tcPr>
          <w:p w:rsidR="00586BE9" w:rsidRPr="0060296C" w:rsidRDefault="00586BE9" w:rsidP="00586BE9">
            <w:pPr>
              <w:rPr>
                <w:b/>
              </w:rPr>
            </w:pPr>
            <w:bookmarkStart w:id="21"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1"/>
          </w:p>
        </w:tc>
      </w:tr>
      <w:tr w:rsidR="00586BE9" w:rsidRPr="0060296C" w:rsidTr="00AF1B02">
        <w:tc>
          <w:tcPr>
            <w:tcW w:w="9242" w:type="dxa"/>
          </w:tcPr>
          <w:p w:rsidR="00586BE9" w:rsidRPr="0060296C" w:rsidRDefault="00586BE9" w:rsidP="00586BE9">
            <w:pPr>
              <w:ind w:left="1440" w:hanging="873"/>
            </w:pPr>
            <w:r w:rsidRPr="0060296C">
              <w:t>[</w:t>
            </w:r>
            <w:bookmarkStart w:id="22" w:name="spsSixtyDayCirculation"/>
            <w:r w:rsidRPr="0060296C">
              <w:rPr>
                <w:b/>
              </w:rPr>
              <w:t xml:space="preserve"> </w:t>
            </w:r>
            <w:bookmarkEnd w:id="22"/>
            <w:r w:rsidRPr="0060296C">
              <w:t>]</w:t>
            </w:r>
            <w:r w:rsidRPr="0060296C">
              <w:tab/>
              <w:t xml:space="preserve">Sixty days from the date of circulation of the addendum to the notification and/or </w:t>
            </w:r>
            <w:r w:rsidRPr="0060296C">
              <w:rPr>
                <w:i/>
              </w:rPr>
              <w:t>(dd/mm/yy)</w:t>
            </w:r>
            <w:r w:rsidRPr="0060296C">
              <w:t xml:space="preserve">: </w:t>
            </w:r>
            <w:bookmarkStart w:id="23" w:name="spsDateComment"/>
            <w:r w:rsidRPr="0060296C">
              <w:t xml:space="preserve">Not </w:t>
            </w:r>
            <w:r>
              <w:t>a</w:t>
            </w:r>
            <w:r w:rsidRPr="0060296C">
              <w:t>pplicable</w:t>
            </w:r>
            <w:bookmarkEnd w:id="23"/>
          </w:p>
        </w:tc>
      </w:tr>
      <w:tr w:rsidR="00586BE9" w:rsidRPr="0060296C" w:rsidTr="00AF1B02">
        <w:tc>
          <w:tcPr>
            <w:tcW w:w="9242" w:type="dxa"/>
          </w:tcPr>
          <w:p w:rsidR="00586BE9" w:rsidRPr="0060296C" w:rsidRDefault="00586BE9" w:rsidP="00586BE9">
            <w:pPr>
              <w:rPr>
                <w:b/>
              </w:rPr>
            </w:pPr>
            <w:r w:rsidRPr="0060296C">
              <w:rPr>
                <w:b/>
              </w:rPr>
              <w:t>Agency or authority designated to handle comments: [</w:t>
            </w:r>
            <w:bookmarkStart w:id="24" w:name="spsCommentNNA"/>
            <w:r w:rsidRPr="0060296C">
              <w:rPr>
                <w:b/>
              </w:rPr>
              <w:t xml:space="preserve"> </w:t>
            </w:r>
            <w:bookmarkEnd w:id="24"/>
            <w:r w:rsidRPr="0060296C">
              <w:rPr>
                <w:b/>
              </w:rPr>
              <w:t>] National Notification Authority, [</w:t>
            </w:r>
            <w:bookmarkStart w:id="25" w:name="spsCommentNEP"/>
            <w:r w:rsidRPr="0060296C">
              <w:rPr>
                <w:b/>
              </w:rPr>
              <w:t xml:space="preserve"> </w:t>
            </w:r>
            <w:bookmarkEnd w:id="25"/>
            <w:r w:rsidRPr="0060296C">
              <w:rPr>
                <w:b/>
              </w:rPr>
              <w:t>] National Enquiry Point. Address, fax number and e-mail address (if available) of other body:</w:t>
            </w:r>
          </w:p>
        </w:tc>
      </w:tr>
      <w:tr w:rsidR="00586BE9" w:rsidRPr="0060296C" w:rsidTr="00AF1B02">
        <w:tc>
          <w:tcPr>
            <w:tcW w:w="9242" w:type="dxa"/>
          </w:tcPr>
          <w:p w:rsidR="00586BE9" w:rsidRPr="0060296C" w:rsidRDefault="00586BE9" w:rsidP="00586BE9">
            <w:pPr>
              <w:keepNext/>
              <w:keepLines/>
              <w:rPr>
                <w:b/>
              </w:rPr>
            </w:pPr>
            <w:r w:rsidRPr="0060296C">
              <w:rPr>
                <w:b/>
              </w:rPr>
              <w:t>Text</w:t>
            </w:r>
            <w:r>
              <w:rPr>
                <w:b/>
              </w:rPr>
              <w:t>(s)</w:t>
            </w:r>
            <w:r w:rsidRPr="0060296C">
              <w:rPr>
                <w:b/>
              </w:rPr>
              <w:t xml:space="preserve"> available from: [</w:t>
            </w:r>
            <w:bookmarkStart w:id="26" w:name="spsTextAvailableNNA"/>
            <w:r w:rsidRPr="0060296C">
              <w:rPr>
                <w:b/>
              </w:rPr>
              <w:t>X</w:t>
            </w:r>
            <w:bookmarkEnd w:id="26"/>
            <w:r w:rsidRPr="0060296C">
              <w:rPr>
                <w:b/>
              </w:rPr>
              <w:t>] National Notification Authority, [</w:t>
            </w:r>
            <w:bookmarkStart w:id="27" w:name="spsTextAvailableNEP"/>
            <w:r w:rsidRPr="0060296C">
              <w:rPr>
                <w:b/>
              </w:rPr>
              <w:t xml:space="preserve"> </w:t>
            </w:r>
            <w:bookmarkEnd w:id="27"/>
            <w:r w:rsidRPr="0060296C">
              <w:rPr>
                <w:b/>
              </w:rPr>
              <w:t>] National Enquiry Point. Address, fax number and e-mail address (if available) of other body:</w:t>
            </w:r>
          </w:p>
        </w:tc>
      </w:tr>
      <w:tr w:rsidR="00586BE9" w:rsidRPr="0060296C" w:rsidTr="00AF1B02">
        <w:tc>
          <w:tcPr>
            <w:tcW w:w="9242" w:type="dxa"/>
          </w:tcPr>
          <w:p w:rsidR="00586BE9" w:rsidRPr="0060296C" w:rsidRDefault="00586BE9" w:rsidP="00586BE9">
            <w:pPr>
              <w:keepNext/>
              <w:keepLines/>
            </w:pPr>
            <w:bookmarkStart w:id="28" w:name="spsTextSupplierAddress"/>
            <w:r w:rsidRPr="0060296C">
              <w:t>United States SPS National Notification Authority, USDA Foreign Agricultural Service, International Regulations and Standards Division (IRSD), Stop 1014, Washington D.C. 20250; Tel: +(1 202) 720 1301; Fax: +(1 202) 720 0433; E-mail: us.spsenquirypoint@fas.usda.gov</w:t>
            </w:r>
            <w:bookmarkEnd w:id="28"/>
            <w:r w:rsidRPr="0060296C">
              <w:t xml:space="preserve"> </w:t>
            </w:r>
          </w:p>
        </w:tc>
      </w:tr>
    </w:tbl>
    <w:p w:rsidR="00586BE9" w:rsidRDefault="00586BE9" w:rsidP="00586BE9">
      <w:pPr>
        <w:rPr>
          <w:rFonts w:hint="eastAsia"/>
          <w:lang w:eastAsia="zh-CN"/>
        </w:rPr>
      </w:pPr>
    </w:p>
    <w:p w:rsidR="00586BE9" w:rsidRDefault="00586BE9" w:rsidP="00586BE9">
      <w:r>
        <w:rPr>
          <w:b/>
          <w:caps/>
        </w:rPr>
        <w:br w:type="page"/>
      </w:r>
    </w:p>
    <w:tbl>
      <w:tblPr>
        <w:tblW w:w="9243" w:type="dxa"/>
        <w:jc w:val="center"/>
        <w:tblLook w:val="04A0"/>
      </w:tblPr>
      <w:tblGrid>
        <w:gridCol w:w="9243"/>
      </w:tblGrid>
      <w:tr w:rsidR="00586BE9" w:rsidRPr="00F92745" w:rsidTr="00586BE9">
        <w:trPr>
          <w:jc w:val="center"/>
        </w:trPr>
        <w:tc>
          <w:tcPr>
            <w:tcW w:w="9243"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7"/>
              <w:gridCol w:w="3033"/>
            </w:tblGrid>
            <w:tr w:rsidR="00586BE9" w:rsidRPr="00F508AE" w:rsidTr="00AF1B02">
              <w:trPr>
                <w:trHeight w:val="472"/>
                <w:jc w:val="center"/>
              </w:trPr>
              <w:tc>
                <w:tcPr>
                  <w:tcW w:w="6160" w:type="dxa"/>
                </w:tcPr>
                <w:p w:rsidR="00586BE9" w:rsidRPr="00F508AE" w:rsidRDefault="00586BE9" w:rsidP="00AF1B02">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586BE9" w:rsidRPr="000C1307" w:rsidRDefault="00586BE9" w:rsidP="00AF1B02">
                  <w:pPr>
                    <w:spacing w:line="240" w:lineRule="exact"/>
                    <w:jc w:val="left"/>
                    <w:rPr>
                      <w:rStyle w:val="afff7"/>
                    </w:rPr>
                  </w:pPr>
                  <w:r>
                    <w:rPr>
                      <w:b/>
                      <w:szCs w:val="21"/>
                    </w:rPr>
                    <w:t>G/SPS/N/USA/2674/Add.2</w:t>
                  </w:r>
                </w:p>
                <w:p w:rsidR="00586BE9" w:rsidRPr="000C1307" w:rsidRDefault="00586BE9" w:rsidP="00AF1B02">
                  <w:pPr>
                    <w:spacing w:line="240" w:lineRule="exact"/>
                    <w:jc w:val="left"/>
                    <w:rPr>
                      <w:b/>
                      <w:szCs w:val="21"/>
                    </w:rPr>
                  </w:pPr>
                  <w:r w:rsidRPr="000C1307">
                    <w:rPr>
                      <w:b/>
                      <w:szCs w:val="21"/>
                    </w:rPr>
                    <w:t>分发日期：</w:t>
                  </w:r>
                  <w:r>
                    <w:rPr>
                      <w:rStyle w:val="afff7"/>
                      <w:rFonts w:hAnsi="宋体"/>
                    </w:rPr>
                    <w:t>2015-01-16</w:t>
                  </w:r>
                </w:p>
                <w:p w:rsidR="00586BE9" w:rsidRPr="006818A4" w:rsidRDefault="00586BE9" w:rsidP="00AF1B02">
                  <w:pPr>
                    <w:adjustRightInd w:val="0"/>
                    <w:snapToGrid w:val="0"/>
                    <w:jc w:val="left"/>
                    <w:rPr>
                      <w:sz w:val="21"/>
                      <w:szCs w:val="21"/>
                      <w:u w:val="single"/>
                      <w:lang w:eastAsia="zh-CN"/>
                    </w:rPr>
                  </w:pPr>
                  <w:r w:rsidRPr="000C1307">
                    <w:rPr>
                      <w:szCs w:val="21"/>
                    </w:rPr>
                    <w:t>(</w:t>
                  </w:r>
                  <w:r>
                    <w:rPr>
                      <w:szCs w:val="21"/>
                    </w:rPr>
                    <w:t>15-0285</w:t>
                  </w:r>
                  <w:r w:rsidRPr="000C1307">
                    <w:rPr>
                      <w:szCs w:val="21"/>
                    </w:rPr>
                    <w:t>)</w:t>
                  </w:r>
                </w:p>
              </w:tc>
            </w:tr>
            <w:tr w:rsidR="00586BE9" w:rsidRPr="00F508AE" w:rsidTr="00AF1B02">
              <w:trPr>
                <w:trHeight w:val="108"/>
                <w:jc w:val="center"/>
              </w:trPr>
              <w:tc>
                <w:tcPr>
                  <w:tcW w:w="6160" w:type="dxa"/>
                </w:tcPr>
                <w:p w:rsidR="00586BE9" w:rsidRPr="00F508AE" w:rsidRDefault="00586BE9" w:rsidP="00AF1B02">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586BE9" w:rsidRPr="006818A4" w:rsidRDefault="00586BE9" w:rsidP="00AF1B02">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rPr>
                    <w:t>英文</w:t>
                  </w:r>
                  <w:r w:rsidRPr="006818A4">
                    <w:rPr>
                      <w:rFonts w:ascii="宋体" w:hAnsi="宋体" w:hint="eastAsia"/>
                      <w:bCs/>
                      <w:sz w:val="21"/>
                      <w:szCs w:val="21"/>
                      <w:lang w:eastAsia="zh-CN"/>
                    </w:rPr>
                    <w:t xml:space="preserve"> </w:t>
                  </w:r>
                </w:p>
              </w:tc>
            </w:tr>
          </w:tbl>
          <w:p w:rsidR="00586BE9" w:rsidRPr="00266886" w:rsidRDefault="00586BE9" w:rsidP="00AF1B02">
            <w:pPr>
              <w:tabs>
                <w:tab w:val="left" w:pos="0"/>
              </w:tabs>
              <w:suppressAutoHyphens/>
              <w:adjustRightInd w:val="0"/>
              <w:snapToGrid w:val="0"/>
              <w:spacing w:line="400" w:lineRule="exact"/>
              <w:jc w:val="left"/>
              <w:rPr>
                <w:rFonts w:ascii="宋体" w:hAnsi="宋体"/>
                <w:color w:val="000000"/>
                <w:spacing w:val="-2"/>
                <w:sz w:val="21"/>
                <w:szCs w:val="21"/>
                <w:lang w:eastAsia="zh-CN"/>
              </w:rPr>
            </w:pPr>
          </w:p>
          <w:p w:rsidR="00586BE9" w:rsidRPr="00586BE9" w:rsidRDefault="00586BE9" w:rsidP="00586BE9">
            <w:pPr>
              <w:pStyle w:val="a6"/>
              <w:spacing w:line="400" w:lineRule="exact"/>
              <w:rPr>
                <w:rFonts w:ascii="宋体" w:eastAsiaTheme="minorEastAsia" w:hAnsi="宋体"/>
                <w:bCs/>
                <w:color w:val="000000"/>
                <w:sz w:val="28"/>
                <w:szCs w:val="28"/>
                <w:lang w:eastAsia="zh-CN"/>
              </w:rPr>
            </w:pPr>
            <w:r w:rsidRPr="00266886">
              <w:rPr>
                <w:rFonts w:ascii="宋体" w:hAnsi="宋体" w:hint="eastAsia"/>
                <w:bCs/>
                <w:color w:val="000000"/>
                <w:sz w:val="28"/>
                <w:szCs w:val="28"/>
                <w:lang w:eastAsia="zh-CN"/>
              </w:rPr>
              <w:t>通  报</w:t>
            </w:r>
          </w:p>
          <w:p w:rsidR="00586BE9" w:rsidRPr="00586BE9" w:rsidRDefault="00586BE9" w:rsidP="00586BE9">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586BE9" w:rsidRPr="00586BE9" w:rsidRDefault="00586BE9" w:rsidP="00586BE9">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美国</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2015-01-15</w:t>
            </w:r>
            <w:r w:rsidRPr="00266886">
              <w:rPr>
                <w:rFonts w:hAnsi="宋体"/>
                <w:b/>
                <w:snapToGrid w:val="0"/>
                <w:color w:val="000000"/>
                <w:sz w:val="21"/>
                <w:szCs w:val="21"/>
                <w:lang w:eastAsia="zh-CN"/>
              </w:rPr>
              <w:t>如下信息：</w:t>
            </w:r>
          </w:p>
          <w:p w:rsidR="00586BE9" w:rsidRPr="00586BE9" w:rsidRDefault="00586BE9" w:rsidP="00586BE9">
            <w:pPr>
              <w:adjustRightInd w:val="0"/>
              <w:snapToGrid w:val="0"/>
              <w:ind w:firstLineChars="200" w:firstLine="420"/>
              <w:jc w:val="left"/>
              <w:rPr>
                <w:rFonts w:hAnsi="宋体" w:hint="eastAsia"/>
                <w:snapToGrid w:val="0"/>
                <w:sz w:val="21"/>
                <w:szCs w:val="21"/>
                <w:u w:val="single"/>
                <w:lang w:eastAsia="zh-CN"/>
              </w:rPr>
            </w:pPr>
            <w:r>
              <w:rPr>
                <w:sz w:val="21"/>
                <w:szCs w:val="21"/>
                <w:u w:val="single"/>
              </w:rPr>
              <w:t>Z—</w:t>
            </w:r>
            <w:r>
              <w:rPr>
                <w:sz w:val="21"/>
                <w:szCs w:val="21"/>
                <w:u w:val="single"/>
              </w:rPr>
              <w:t>氯氰菊酯</w:t>
            </w:r>
            <w:r>
              <w:rPr>
                <w:sz w:val="21"/>
                <w:szCs w:val="21"/>
                <w:u w:val="single"/>
              </w:rPr>
              <w:t>(Zeta-cypermethrin);</w:t>
            </w:r>
            <w:r>
              <w:rPr>
                <w:sz w:val="21"/>
                <w:szCs w:val="21"/>
                <w:u w:val="single"/>
              </w:rPr>
              <w:t>杀虫剂许可限量</w:t>
            </w:r>
          </w:p>
          <w:p w:rsidR="00586BE9" w:rsidRPr="00266886" w:rsidRDefault="00586BE9" w:rsidP="00AF1B02">
            <w:pPr>
              <w:adjustRightInd w:val="0"/>
              <w:snapToGrid w:val="0"/>
              <w:jc w:val="left"/>
              <w:rPr>
                <w:rFonts w:hAnsi="宋体"/>
                <w:snapToGrid w:val="0"/>
                <w:sz w:val="21"/>
                <w:szCs w:val="21"/>
                <w:lang w:eastAsia="zh-CN"/>
              </w:rPr>
            </w:pPr>
            <w:r>
              <w:rPr>
                <w:rFonts w:hint="eastAsia"/>
                <w:sz w:val="21"/>
                <w:szCs w:val="21"/>
                <w:lang w:eastAsia="zh-CN"/>
              </w:rPr>
              <w:t>本最终法规</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24</w:t>
            </w:r>
            <w:r>
              <w:rPr>
                <w:rFonts w:hint="eastAsia"/>
                <w:sz w:val="21"/>
                <w:szCs w:val="21"/>
                <w:lang w:eastAsia="zh-CN"/>
              </w:rPr>
              <w:t>日生效</w:t>
            </w:r>
            <w:r>
              <w:rPr>
                <w:rFonts w:hint="eastAsia"/>
                <w:sz w:val="21"/>
                <w:szCs w:val="21"/>
                <w:lang w:eastAsia="zh-CN"/>
              </w:rPr>
              <w:t>)</w:t>
            </w:r>
            <w:r>
              <w:rPr>
                <w:rFonts w:hint="eastAsia"/>
                <w:sz w:val="21"/>
                <w:szCs w:val="21"/>
                <w:lang w:eastAsia="zh-CN"/>
              </w:rPr>
              <w:t>修改紫花苜蓿饲料和苜蓿干草内</w:t>
            </w:r>
            <w:r>
              <w:rPr>
                <w:rFonts w:hint="eastAsia"/>
                <w:sz w:val="21"/>
                <w:szCs w:val="21"/>
                <w:lang w:eastAsia="zh-CN"/>
              </w:rPr>
              <w:t>/</w:t>
            </w:r>
            <w:r>
              <w:rPr>
                <w:rFonts w:hint="eastAsia"/>
                <w:sz w:val="21"/>
                <w:szCs w:val="21"/>
                <w:lang w:eastAsia="zh-CN"/>
              </w:rPr>
              <w:t>表</w:t>
            </w:r>
            <w:r>
              <w:rPr>
                <w:rFonts w:hint="eastAsia"/>
                <w:sz w:val="21"/>
                <w:szCs w:val="21"/>
                <w:lang w:eastAsia="zh-CN"/>
              </w:rPr>
              <w:t>Z</w:t>
            </w:r>
            <w:r>
              <w:rPr>
                <w:rFonts w:hint="eastAsia"/>
                <w:sz w:val="21"/>
                <w:szCs w:val="21"/>
                <w:lang w:eastAsia="zh-CN"/>
              </w:rPr>
              <w:t>—氯氰菊酯</w:t>
            </w:r>
            <w:r>
              <w:rPr>
                <w:rFonts w:hint="eastAsia"/>
                <w:sz w:val="21"/>
                <w:szCs w:val="21"/>
                <w:lang w:eastAsia="zh-CN"/>
              </w:rPr>
              <w:t>(Zeta-cypermethrin)</w:t>
            </w:r>
            <w:r>
              <w:rPr>
                <w:rFonts w:hint="eastAsia"/>
                <w:sz w:val="21"/>
                <w:szCs w:val="21"/>
                <w:lang w:eastAsia="zh-CN"/>
              </w:rPr>
              <w:t>的残留许可限量。</w:t>
            </w:r>
            <w:r>
              <w:rPr>
                <w:rFonts w:hint="eastAsia"/>
                <w:sz w:val="21"/>
                <w:szCs w:val="21"/>
                <w:lang w:eastAsia="zh-CN"/>
              </w:rPr>
              <w:cr/>
              <w:t xml:space="preserve">   </w:t>
            </w:r>
            <w:r>
              <w:rPr>
                <w:rFonts w:hint="eastAsia"/>
                <w:sz w:val="21"/>
                <w:szCs w:val="21"/>
                <w:lang w:eastAsia="zh-CN"/>
              </w:rPr>
              <w:t>本最终法规公布于联邦纪事</w:t>
            </w:r>
            <w:r>
              <w:rPr>
                <w:rFonts w:hint="eastAsia"/>
                <w:sz w:val="21"/>
                <w:szCs w:val="21"/>
                <w:lang w:eastAsia="zh-CN"/>
              </w:rPr>
              <w:t>79</w:t>
            </w:r>
            <w:r>
              <w:rPr>
                <w:rFonts w:hint="eastAsia"/>
                <w:sz w:val="21"/>
                <w:szCs w:val="21"/>
                <w:lang w:eastAsia="zh-CN"/>
              </w:rPr>
              <w:t>册</w:t>
            </w:r>
            <w:r>
              <w:rPr>
                <w:rFonts w:hint="eastAsia"/>
                <w:sz w:val="21"/>
                <w:szCs w:val="21"/>
                <w:lang w:eastAsia="zh-CN"/>
              </w:rPr>
              <w:t>,247</w:t>
            </w:r>
            <w:r>
              <w:rPr>
                <w:rFonts w:hint="eastAsia"/>
                <w:sz w:val="21"/>
                <w:szCs w:val="21"/>
                <w:lang w:eastAsia="zh-CN"/>
              </w:rPr>
              <w:t>号</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24</w:t>
            </w:r>
            <w:r>
              <w:rPr>
                <w:rFonts w:hint="eastAsia"/>
                <w:sz w:val="21"/>
                <w:szCs w:val="21"/>
                <w:lang w:eastAsia="zh-CN"/>
              </w:rPr>
              <w:t>日，星期三</w:t>
            </w:r>
            <w:r>
              <w:rPr>
                <w:rFonts w:hint="eastAsia"/>
                <w:sz w:val="21"/>
                <w:szCs w:val="21"/>
                <w:lang w:eastAsia="zh-CN"/>
              </w:rPr>
              <w:t>)[</w:t>
            </w:r>
            <w:r>
              <w:rPr>
                <w:rFonts w:hint="eastAsia"/>
                <w:sz w:val="21"/>
                <w:szCs w:val="21"/>
                <w:lang w:eastAsia="zh-CN"/>
              </w:rPr>
              <w:t>法律与规章</w:t>
            </w:r>
            <w:r>
              <w:rPr>
                <w:rFonts w:hint="eastAsia"/>
                <w:sz w:val="21"/>
                <w:szCs w:val="21"/>
                <w:lang w:eastAsia="zh-CN"/>
              </w:rPr>
              <w:t>][</w:t>
            </w:r>
            <w:r>
              <w:rPr>
                <w:rFonts w:hint="eastAsia"/>
                <w:sz w:val="21"/>
                <w:szCs w:val="21"/>
                <w:lang w:eastAsia="zh-CN"/>
              </w:rPr>
              <w:t>页数：</w:t>
            </w:r>
            <w:r>
              <w:rPr>
                <w:rFonts w:hint="eastAsia"/>
                <w:sz w:val="21"/>
                <w:szCs w:val="21"/>
                <w:lang w:eastAsia="zh-CN"/>
              </w:rPr>
              <w:t>7739177394]</w:t>
            </w:r>
            <w:r>
              <w:rPr>
                <w:rFonts w:hint="eastAsia"/>
                <w:sz w:val="21"/>
                <w:szCs w:val="21"/>
                <w:lang w:eastAsia="zh-CN"/>
              </w:rPr>
              <w:t>。</w:t>
            </w:r>
            <w:r>
              <w:rPr>
                <w:rFonts w:hint="eastAsia"/>
                <w:sz w:val="21"/>
                <w:szCs w:val="21"/>
                <w:lang w:eastAsia="zh-CN"/>
              </w:rPr>
              <w:cr/>
              <w:t xml:space="preserve">   http://www.gpo.gov/fdsys/pkg/FR-2014-12-24/html/2014-29788.htm.</w:t>
            </w:r>
            <w:r>
              <w:rPr>
                <w:rFonts w:hint="eastAsia"/>
                <w:sz w:val="21"/>
                <w:szCs w:val="21"/>
                <w:lang w:eastAsia="zh-CN"/>
              </w:rPr>
              <w:cr/>
              <w:t xml:space="preserve">   </w:t>
            </w:r>
            <w:r>
              <w:rPr>
                <w:rFonts w:hint="eastAsia"/>
                <w:sz w:val="21"/>
                <w:szCs w:val="21"/>
                <w:lang w:eastAsia="zh-CN"/>
              </w:rPr>
              <w:t>这是继</w:t>
            </w:r>
            <w:r>
              <w:rPr>
                <w:rFonts w:hint="eastAsia"/>
                <w:sz w:val="21"/>
                <w:szCs w:val="21"/>
                <w:lang w:eastAsia="zh-CN"/>
              </w:rPr>
              <w:t>2014</w:t>
            </w:r>
            <w:r>
              <w:rPr>
                <w:rFonts w:hint="eastAsia"/>
                <w:sz w:val="21"/>
                <w:szCs w:val="21"/>
                <w:lang w:eastAsia="zh-CN"/>
              </w:rPr>
              <w:t>年</w:t>
            </w:r>
            <w:r>
              <w:rPr>
                <w:rFonts w:hint="eastAsia"/>
                <w:sz w:val="21"/>
                <w:szCs w:val="21"/>
                <w:lang w:eastAsia="zh-CN"/>
              </w:rPr>
              <w:t>5</w:t>
            </w:r>
            <w:r>
              <w:rPr>
                <w:rFonts w:hint="eastAsia"/>
                <w:sz w:val="21"/>
                <w:szCs w:val="21"/>
                <w:lang w:eastAsia="zh-CN"/>
              </w:rPr>
              <w:t>月</w:t>
            </w:r>
            <w:r>
              <w:rPr>
                <w:rFonts w:hint="eastAsia"/>
                <w:sz w:val="21"/>
                <w:szCs w:val="21"/>
                <w:lang w:eastAsia="zh-CN"/>
              </w:rPr>
              <w:t>23</w:t>
            </w:r>
            <w:r>
              <w:rPr>
                <w:rFonts w:hint="eastAsia"/>
                <w:sz w:val="21"/>
                <w:szCs w:val="21"/>
                <w:lang w:eastAsia="zh-CN"/>
              </w:rPr>
              <w:t>日联邦纪事公布一通知后采取的措施。</w:t>
            </w:r>
            <w:r>
              <w:rPr>
                <w:rFonts w:hint="eastAsia"/>
                <w:sz w:val="21"/>
                <w:szCs w:val="21"/>
                <w:lang w:eastAsia="zh-CN"/>
              </w:rPr>
              <w:cr/>
              <w:t xml:space="preserve">   </w:t>
            </w:r>
            <w:r>
              <w:rPr>
                <w:rFonts w:hint="eastAsia"/>
                <w:sz w:val="21"/>
                <w:szCs w:val="21"/>
                <w:lang w:eastAsia="zh-CN"/>
              </w:rPr>
              <w:t>本通知可查询联邦纪事</w:t>
            </w:r>
            <w:r>
              <w:rPr>
                <w:rFonts w:hint="eastAsia"/>
                <w:sz w:val="21"/>
                <w:szCs w:val="21"/>
                <w:lang w:eastAsia="zh-CN"/>
              </w:rPr>
              <w:t>79</w:t>
            </w:r>
            <w:r>
              <w:rPr>
                <w:rFonts w:hint="eastAsia"/>
                <w:sz w:val="21"/>
                <w:szCs w:val="21"/>
                <w:lang w:eastAsia="zh-CN"/>
              </w:rPr>
              <w:t>册</w:t>
            </w:r>
            <w:r>
              <w:rPr>
                <w:rFonts w:hint="eastAsia"/>
                <w:sz w:val="21"/>
                <w:szCs w:val="21"/>
                <w:lang w:eastAsia="zh-CN"/>
              </w:rPr>
              <w:t>,100</w:t>
            </w:r>
            <w:r>
              <w:rPr>
                <w:rFonts w:hint="eastAsia"/>
                <w:sz w:val="21"/>
                <w:szCs w:val="21"/>
                <w:lang w:eastAsia="zh-CN"/>
              </w:rPr>
              <w:t>号</w:t>
            </w:r>
            <w:r>
              <w:rPr>
                <w:rFonts w:hint="eastAsia"/>
                <w:sz w:val="21"/>
                <w:szCs w:val="21"/>
                <w:lang w:eastAsia="zh-CN"/>
              </w:rPr>
              <w:t>(2014</w:t>
            </w:r>
            <w:r>
              <w:rPr>
                <w:rFonts w:hint="eastAsia"/>
                <w:sz w:val="21"/>
                <w:szCs w:val="21"/>
                <w:lang w:eastAsia="zh-CN"/>
              </w:rPr>
              <w:t>年</w:t>
            </w:r>
            <w:r>
              <w:rPr>
                <w:rFonts w:hint="eastAsia"/>
                <w:sz w:val="21"/>
                <w:szCs w:val="21"/>
                <w:lang w:eastAsia="zh-CN"/>
              </w:rPr>
              <w:t>5</w:t>
            </w:r>
            <w:r>
              <w:rPr>
                <w:rFonts w:hint="eastAsia"/>
                <w:sz w:val="21"/>
                <w:szCs w:val="21"/>
                <w:lang w:eastAsia="zh-CN"/>
              </w:rPr>
              <w:t>月</w:t>
            </w:r>
            <w:r>
              <w:rPr>
                <w:rFonts w:hint="eastAsia"/>
                <w:sz w:val="21"/>
                <w:szCs w:val="21"/>
                <w:lang w:eastAsia="zh-CN"/>
              </w:rPr>
              <w:t>23</w:t>
            </w:r>
            <w:r>
              <w:rPr>
                <w:rFonts w:hint="eastAsia"/>
                <w:sz w:val="21"/>
                <w:szCs w:val="21"/>
                <w:lang w:eastAsia="zh-CN"/>
              </w:rPr>
              <w:t>日，星期五</w:t>
            </w:r>
            <w:r>
              <w:rPr>
                <w:rFonts w:hint="eastAsia"/>
                <w:sz w:val="21"/>
                <w:szCs w:val="21"/>
                <w:lang w:eastAsia="zh-CN"/>
              </w:rPr>
              <w:t>)[</w:t>
            </w:r>
            <w:r>
              <w:rPr>
                <w:rFonts w:hint="eastAsia"/>
                <w:sz w:val="21"/>
                <w:szCs w:val="21"/>
                <w:lang w:eastAsia="zh-CN"/>
              </w:rPr>
              <w:t>拟定法规</w:t>
            </w:r>
            <w:r>
              <w:rPr>
                <w:rFonts w:hint="eastAsia"/>
                <w:sz w:val="21"/>
                <w:szCs w:val="21"/>
                <w:lang w:eastAsia="zh-CN"/>
              </w:rPr>
              <w:t>][</w:t>
            </w:r>
            <w:r>
              <w:rPr>
                <w:rFonts w:hint="eastAsia"/>
                <w:sz w:val="21"/>
                <w:szCs w:val="21"/>
                <w:lang w:eastAsia="zh-CN"/>
              </w:rPr>
              <w:t>页数：</w:t>
            </w:r>
            <w:r>
              <w:rPr>
                <w:rFonts w:hint="eastAsia"/>
                <w:sz w:val="21"/>
                <w:szCs w:val="21"/>
                <w:lang w:eastAsia="zh-CN"/>
              </w:rPr>
              <w:t xml:space="preserve">29729-29732]      </w:t>
            </w:r>
            <w:r>
              <w:rPr>
                <w:rFonts w:hint="eastAsia"/>
                <w:sz w:val="21"/>
                <w:szCs w:val="21"/>
                <w:lang w:eastAsia="zh-CN"/>
              </w:rPr>
              <w:cr/>
              <w:t xml:space="preserve">   http://www.gpo.gov/fdsys/pkg/FR-2014-05-23/html/2014-11904.htm</w:t>
            </w:r>
            <w:r>
              <w:rPr>
                <w:rFonts w:hint="eastAsia"/>
                <w:sz w:val="21"/>
                <w:szCs w:val="21"/>
                <w:lang w:eastAsia="zh-CN"/>
              </w:rPr>
              <w:t>。</w:t>
            </w:r>
          </w:p>
          <w:p w:rsidR="00586BE9" w:rsidRPr="00266886" w:rsidRDefault="00586BE9" w:rsidP="00586BE9">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586BE9" w:rsidRPr="00266886" w:rsidRDefault="00586BE9" w:rsidP="00AF1B02">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586BE9" w:rsidRPr="00266886" w:rsidRDefault="00586BE9" w:rsidP="00AF1B02">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586BE9" w:rsidRPr="00266886" w:rsidRDefault="00586BE9" w:rsidP="00AF1B02">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586BE9" w:rsidRPr="00266886" w:rsidRDefault="00586BE9" w:rsidP="00AF1B02">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586BE9" w:rsidRPr="00266886" w:rsidRDefault="00586BE9" w:rsidP="00AF1B02">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586BE9" w:rsidRPr="00266886" w:rsidRDefault="00586BE9" w:rsidP="00AF1B02">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586BE9" w:rsidRPr="00266886" w:rsidRDefault="00586BE9" w:rsidP="00AF1B02">
            <w:pPr>
              <w:adjustRightInd w:val="0"/>
              <w:snapToGrid w:val="0"/>
              <w:jc w:val="left"/>
              <w:rPr>
                <w:rFonts w:hAnsi="宋体"/>
                <w:snapToGrid w:val="0"/>
                <w:sz w:val="21"/>
                <w:szCs w:val="21"/>
                <w:lang w:eastAsia="zh-CN"/>
              </w:rPr>
            </w:pPr>
          </w:p>
          <w:p w:rsidR="00586BE9" w:rsidRPr="00266886" w:rsidRDefault="00586BE9" w:rsidP="00AF1B02">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586BE9" w:rsidRPr="00266886" w:rsidRDefault="00586BE9" w:rsidP="00AF1B02">
            <w:pPr>
              <w:adjustRightInd w:val="0"/>
              <w:snapToGrid w:val="0"/>
              <w:jc w:val="left"/>
              <w:rPr>
                <w:snapToGrid w:val="0"/>
                <w:sz w:val="21"/>
                <w:szCs w:val="21"/>
                <w:lang w:eastAsia="zh-CN"/>
              </w:rPr>
            </w:pPr>
          </w:p>
          <w:p w:rsidR="00586BE9" w:rsidRPr="00266886" w:rsidRDefault="00586BE9" w:rsidP="00586BE9">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不适用</w:t>
            </w:r>
          </w:p>
          <w:p w:rsidR="00586BE9" w:rsidRPr="00586BE9" w:rsidRDefault="00586BE9" w:rsidP="00AF1B02">
            <w:pPr>
              <w:adjustRightInd w:val="0"/>
              <w:snapToGrid w:val="0"/>
              <w:jc w:val="left"/>
              <w:rPr>
                <w:rFonts w:hint="eastAsia"/>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586BE9" w:rsidRPr="00266886" w:rsidRDefault="00586BE9" w:rsidP="00AF1B02">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rPr>
              <w:br/>
            </w:r>
            <w:r>
              <w:rPr>
                <w:sz w:val="21"/>
                <w:szCs w:val="21"/>
                <w:lang w:val="es-ES"/>
              </w:rPr>
              <w:t>UnitedStatesSPSNationalNotificationAuthority,USDAForeignAgriculturalService,InternationalRegulationsandStandardsDivision(IRSD),Stop1014,WashingtonD.C.20250;Tel:+(1202)7201301;Fax:+(1202)7200433;E-mail:us.spsenquirypoint@fas.usda.gov</w:t>
            </w:r>
          </w:p>
          <w:p w:rsidR="00586BE9" w:rsidRPr="00266886" w:rsidRDefault="00586BE9" w:rsidP="00AF1B02">
            <w:pPr>
              <w:tabs>
                <w:tab w:val="left" w:pos="0"/>
              </w:tabs>
              <w:suppressAutoHyphens/>
              <w:adjustRightInd w:val="0"/>
              <w:snapToGrid w:val="0"/>
              <w:jc w:val="left"/>
              <w:rPr>
                <w:rFonts w:hAnsi="宋体"/>
                <w:spacing w:val="-2"/>
                <w:sz w:val="21"/>
                <w:szCs w:val="21"/>
                <w:lang w:val="fr-FR" w:eastAsia="zh-CN"/>
              </w:rPr>
            </w:pPr>
          </w:p>
          <w:p w:rsidR="00586BE9" w:rsidRPr="00266886" w:rsidRDefault="00586BE9" w:rsidP="00AF1B02">
            <w:pPr>
              <w:jc w:val="left"/>
              <w:rPr>
                <w:sz w:val="21"/>
                <w:szCs w:val="21"/>
                <w:lang w:val="fr-FR" w:eastAsia="zh-CN"/>
              </w:rPr>
            </w:pPr>
          </w:p>
        </w:tc>
      </w:tr>
    </w:tbl>
    <w:p w:rsidR="00A16CCD" w:rsidRPr="00586BE9" w:rsidRDefault="00A16CCD" w:rsidP="00586BE9">
      <w:pPr>
        <w:rPr>
          <w:rFonts w:hint="eastAsia"/>
          <w:lang w:eastAsia="zh-CN"/>
        </w:rPr>
      </w:pPr>
    </w:p>
    <w:sectPr w:rsidR="00A16CCD" w:rsidRPr="00586BE9" w:rsidSect="00DB4CE8">
      <w:headerReference w:type="default" r:id="rId10"/>
      <w:footerReference w:type="even" r:id="rId11"/>
      <w:footerReference w:type="default" r:id="rId12"/>
      <w:footerReference w:type="first" r:id="rId13"/>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7CF" w:rsidRDefault="004F07CF" w:rsidP="00A16CCD">
      <w:r>
        <w:separator/>
      </w:r>
    </w:p>
  </w:endnote>
  <w:endnote w:type="continuationSeparator" w:id="0">
    <w:p w:rsidR="004F07CF" w:rsidRDefault="004F07CF"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7CF" w:rsidRDefault="004F07CF" w:rsidP="00A16CCD">
      <w:r>
        <w:separator/>
      </w:r>
    </w:p>
  </w:footnote>
  <w:footnote w:type="continuationSeparator" w:id="0">
    <w:p w:rsidR="004F07CF" w:rsidRDefault="004F07CF"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18434"/>
  </w:hdrShapeDefaults>
  <w:footnotePr>
    <w:footnote w:id="-1"/>
    <w:footnote w:id="0"/>
  </w:footnotePr>
  <w:endnotePr>
    <w:endnote w:id="-1"/>
    <w:endnote w:id="0"/>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4F07CF"/>
    <w:rsid w:val="00515949"/>
    <w:rsid w:val="005624E9"/>
    <w:rsid w:val="00574AF1"/>
    <w:rsid w:val="00586BE9"/>
    <w:rsid w:val="006075C5"/>
    <w:rsid w:val="00633A6F"/>
    <w:rsid w:val="006457AB"/>
    <w:rsid w:val="00664355"/>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34A39"/>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14-12-24/html/2014-29788.ht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po.gov/fdsys/pkg/FR-2014-05-23/html/2014-11904.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3278</Characters>
  <Application>Microsoft Office Word</Application>
  <DocSecurity>0</DocSecurity>
  <Lines>27</Lines>
  <Paragraphs>7</Paragraphs>
  <ScaleCrop>false</ScaleCrop>
  <LinksUpToDate>false</LinksUpToDate>
  <CharactersWithSpaces>3846</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2015-01-27T11:34:00Z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