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73024B" w:rsidTr="0073024B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24B" w:rsidRDefault="0073024B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24B" w:rsidRDefault="0073024B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73024B" w:rsidTr="0073024B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hideMark/>
          </w:tcPr>
          <w:p w:rsidR="0073024B" w:rsidRDefault="0073024B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7DBB3864" wp14:editId="126F61DF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24B" w:rsidRDefault="0073024B">
            <w:pPr>
              <w:jc w:val="right"/>
              <w:rPr>
                <w:b/>
                <w:szCs w:val="16"/>
              </w:rPr>
            </w:pPr>
          </w:p>
        </w:tc>
      </w:tr>
      <w:tr w:rsidR="0073024B" w:rsidTr="0073024B">
        <w:trPr>
          <w:trHeight w:val="868"/>
          <w:jc w:val="center"/>
        </w:trPr>
        <w:tc>
          <w:tcPr>
            <w:tcW w:w="3794" w:type="dxa"/>
            <w:vMerge/>
            <w:vAlign w:val="center"/>
            <w:hideMark/>
          </w:tcPr>
          <w:p w:rsidR="0073024B" w:rsidRDefault="0073024B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24B" w:rsidRDefault="0073024B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G/SPS/N/CAN/908</w:t>
            </w:r>
            <w:bookmarkEnd w:id="1"/>
          </w:p>
          <w:p w:rsidR="0073024B" w:rsidRDefault="0073024B">
            <w:pPr>
              <w:jc w:val="right"/>
              <w:rPr>
                <w:b/>
                <w:szCs w:val="16"/>
              </w:rPr>
            </w:pPr>
          </w:p>
        </w:tc>
      </w:tr>
      <w:tr w:rsidR="0073024B" w:rsidTr="0073024B">
        <w:trPr>
          <w:trHeight w:val="240"/>
          <w:jc w:val="center"/>
        </w:trPr>
        <w:tc>
          <w:tcPr>
            <w:tcW w:w="3794" w:type="dxa"/>
            <w:vMerge/>
            <w:vAlign w:val="center"/>
            <w:hideMark/>
          </w:tcPr>
          <w:p w:rsidR="0073024B" w:rsidRDefault="0073024B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24B" w:rsidRDefault="0073024B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 xml:space="preserve">22 December 2014  </w:t>
            </w:r>
            <w:bookmarkEnd w:id="2"/>
            <w:bookmarkEnd w:id="3"/>
          </w:p>
        </w:tc>
      </w:tr>
      <w:tr w:rsidR="0073024B" w:rsidTr="0073024B">
        <w:trPr>
          <w:trHeight w:val="412"/>
          <w:jc w:val="center"/>
        </w:trPr>
        <w:tc>
          <w:tcPr>
            <w:tcW w:w="5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73024B" w:rsidRDefault="0073024B">
            <w:pPr>
              <w:jc w:val="left"/>
              <w:rPr>
                <w:b/>
              </w:rPr>
            </w:pPr>
            <w:bookmarkStart w:id="4" w:name="bmkSerial"/>
            <w:r>
              <w:rPr>
                <w:color w:val="FF0000"/>
                <w:szCs w:val="16"/>
              </w:rPr>
              <w:t>(14-7396)</w:t>
            </w:r>
            <w:bookmarkEnd w:id="4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73024B" w:rsidRDefault="0073024B">
            <w:pPr>
              <w:jc w:val="right"/>
              <w:rPr>
                <w:szCs w:val="16"/>
              </w:rPr>
            </w:pPr>
            <w:bookmarkStart w:id="5" w:name="bmkTotPages"/>
            <w:r>
              <w:rPr>
                <w:bCs/>
                <w:szCs w:val="16"/>
              </w:rPr>
              <w:t xml:space="preserve">Page: 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PAGE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>
              <w:fldChar w:fldCharType="end"/>
            </w:r>
            <w:r>
              <w:rPr>
                <w:bCs/>
                <w:szCs w:val="16"/>
              </w:rPr>
              <w:t>/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NUMPAGES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>
              <w:fldChar w:fldCharType="end"/>
            </w:r>
            <w:bookmarkEnd w:id="5"/>
          </w:p>
        </w:tc>
      </w:tr>
      <w:tr w:rsidR="0073024B" w:rsidTr="0073024B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3024B" w:rsidRDefault="0073024B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3024B" w:rsidRDefault="0073024B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English/French</w:t>
            </w:r>
            <w:bookmarkEnd w:id="7"/>
          </w:p>
        </w:tc>
      </w:tr>
    </w:tbl>
    <w:p w:rsidR="0073024B" w:rsidRDefault="0073024B" w:rsidP="0073024B">
      <w:pPr>
        <w:pStyle w:val="a6"/>
      </w:pPr>
      <w:r>
        <w:t>NOTIFICATION</w:t>
      </w:r>
    </w:p>
    <w:tbl>
      <w:tblPr>
        <w:tblW w:w="90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8323"/>
      </w:tblGrid>
      <w:tr w:rsidR="0073024B" w:rsidTr="0073024B">
        <w:trPr>
          <w:jc w:val="center"/>
        </w:trPr>
        <w:tc>
          <w:tcPr>
            <w:tcW w:w="70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73024B" w:rsidRDefault="0073024B">
            <w:pPr>
              <w:spacing w:before="120" w:after="120"/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73024B" w:rsidRDefault="0073024B">
            <w:pPr>
              <w:spacing w:before="120" w:after="120"/>
            </w:pPr>
            <w:r>
              <w:rPr>
                <w:b/>
              </w:rPr>
              <w:t xml:space="preserve">Notifying Member: </w:t>
            </w:r>
            <w:bookmarkStart w:id="8" w:name="sps1a"/>
            <w:r>
              <w:rPr>
                <w:caps/>
                <w:u w:val="single"/>
              </w:rPr>
              <w:t>Canada</w:t>
            </w:r>
            <w:bookmarkEnd w:id="8"/>
            <w:r>
              <w:fldChar w:fldCharType="begin"/>
            </w:r>
            <w:r>
              <w:instrText xml:space="preserve"> SET MemberNotifying ""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  <w:p w:rsidR="0073024B" w:rsidRDefault="0073024B">
            <w:pPr>
              <w:spacing w:after="120"/>
            </w:pPr>
            <w:r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>
              <w:rPr>
                <w:bCs/>
              </w:rPr>
              <w:t xml:space="preserve"> </w:t>
            </w:r>
            <w:bookmarkEnd w:id="9"/>
          </w:p>
        </w:tc>
      </w:tr>
      <w:tr w:rsidR="0073024B" w:rsidTr="0073024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73024B" w:rsidRDefault="0073024B">
            <w:pPr>
              <w:spacing w:before="120" w:after="120"/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73024B" w:rsidRDefault="0073024B">
            <w:pPr>
              <w:spacing w:before="120" w:after="120"/>
            </w:pPr>
            <w:r>
              <w:rPr>
                <w:b/>
              </w:rPr>
              <w:t xml:space="preserve">Agency responsible: </w:t>
            </w:r>
            <w:bookmarkStart w:id="10" w:name="sps2a"/>
            <w:r>
              <w:t>Pest Management Regulatory Agency (PMRA), Health Canada</w:t>
            </w:r>
            <w:bookmarkEnd w:id="10"/>
          </w:p>
        </w:tc>
      </w:tr>
      <w:tr w:rsidR="0073024B" w:rsidTr="0073024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73024B" w:rsidRDefault="0073024B">
            <w:pPr>
              <w:spacing w:before="120" w:after="120"/>
              <w:jc w:val="left"/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73024B" w:rsidRDefault="0073024B">
            <w:pPr>
              <w:spacing w:before="120" w:after="120"/>
            </w:pPr>
            <w:r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>
              <w:t xml:space="preserve">Pesticide </w:t>
            </w:r>
            <w:proofErr w:type="spellStart"/>
            <w:r>
              <w:t>cypermethrin</w:t>
            </w:r>
            <w:proofErr w:type="spellEnd"/>
            <w:r>
              <w:t xml:space="preserve"> in or on milk, eggs, canola oil, fat of poultry and hogs, meat and meat by-products of cattle, goats, hogs, horses, sheep and poultry (ICS: 65.020, 65.100, 67.100, 67.120, 67.200.10)</w:t>
            </w:r>
            <w:bookmarkEnd w:id="11"/>
          </w:p>
        </w:tc>
      </w:tr>
      <w:tr w:rsidR="0073024B" w:rsidTr="0073024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73024B" w:rsidRDefault="0073024B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73024B" w:rsidRDefault="0073024B">
            <w:pPr>
              <w:spacing w:before="120" w:after="120"/>
              <w:rPr>
                <w:b/>
                <w:bCs/>
                <w:sz w:val="15"/>
                <w:szCs w:val="15"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  <w:sz w:val="15"/>
                <w:szCs w:val="15"/>
              </w:rPr>
              <w:t>:</w:t>
            </w:r>
          </w:p>
          <w:p w:rsidR="0073024B" w:rsidRDefault="0073024B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12" w:name="sps4b"/>
            <w:r>
              <w:rPr>
                <w:b/>
              </w:rPr>
              <w:t>X</w:t>
            </w:r>
            <w:bookmarkEnd w:id="12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All trading partners </w:t>
            </w:r>
            <w:bookmarkStart w:id="13" w:name="sps4bbis"/>
            <w:r>
              <w:t xml:space="preserve"> </w:t>
            </w:r>
            <w:bookmarkEnd w:id="13"/>
          </w:p>
          <w:p w:rsidR="0073024B" w:rsidRDefault="0073024B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  <w:bCs/>
              </w:rPr>
              <w:t>[</w:t>
            </w:r>
            <w:bookmarkStart w:id="14" w:name="sps4abis"/>
            <w:r>
              <w:rPr>
                <w:b/>
                <w:bCs/>
              </w:rPr>
              <w:t xml:space="preserve"> </w:t>
            </w:r>
            <w:bookmarkEnd w:id="14"/>
            <w:r>
              <w:rPr>
                <w:b/>
                <w:bCs/>
              </w:rPr>
              <w:t>]</w:t>
            </w:r>
            <w:r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>
              <w:rPr>
                <w:bCs/>
              </w:rPr>
              <w:t xml:space="preserve"> </w:t>
            </w:r>
            <w:bookmarkEnd w:id="15"/>
          </w:p>
        </w:tc>
      </w:tr>
      <w:tr w:rsidR="0073024B" w:rsidTr="0073024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73024B" w:rsidRDefault="0073024B">
            <w:pPr>
              <w:spacing w:before="120" w:after="120"/>
              <w:jc w:val="left"/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73024B" w:rsidRDefault="0073024B">
            <w:pPr>
              <w:spacing w:before="120" w:after="120"/>
            </w:pPr>
            <w:r>
              <w:rPr>
                <w:b/>
              </w:rPr>
              <w:t xml:space="preserve">Title of the notified document: </w:t>
            </w:r>
            <w:bookmarkStart w:id="16" w:name="sps5a"/>
            <w:r>
              <w:rPr>
                <w:bCs/>
              </w:rPr>
              <w:t xml:space="preserve">Proposed Maximum Residue Limit: </w:t>
            </w:r>
            <w:proofErr w:type="spellStart"/>
            <w:r>
              <w:rPr>
                <w:bCs/>
              </w:rPr>
              <w:t>Cypermethrin</w:t>
            </w:r>
            <w:proofErr w:type="spellEnd"/>
            <w:r>
              <w:rPr>
                <w:bCs/>
              </w:rPr>
              <w:t xml:space="preserve"> (PMRL2014-93)</w:t>
            </w:r>
            <w:bookmarkEnd w:id="16"/>
            <w:r>
              <w:t xml:space="preserve"> </w:t>
            </w:r>
            <w:r>
              <w:rPr>
                <w:b/>
              </w:rPr>
              <w:t xml:space="preserve"> Language(s): </w:t>
            </w:r>
            <w:bookmarkStart w:id="17" w:name="sps5b"/>
            <w:r>
              <w:rPr>
                <w:bCs/>
              </w:rPr>
              <w:t>English and French</w:t>
            </w:r>
            <w:bookmarkEnd w:id="17"/>
            <w:r>
              <w:t xml:space="preserve">  </w:t>
            </w:r>
            <w:r>
              <w:rPr>
                <w:b/>
              </w:rPr>
              <w:t xml:space="preserve">Number of pages: </w:t>
            </w:r>
            <w:bookmarkStart w:id="18" w:name="sps5c"/>
            <w:r>
              <w:t>7</w:t>
            </w:r>
            <w:bookmarkStart w:id="19" w:name="sps5d"/>
            <w:bookmarkEnd w:id="18"/>
            <w:r>
              <w:t xml:space="preserve"> </w:t>
            </w:r>
            <w:bookmarkEnd w:id="19"/>
          </w:p>
        </w:tc>
      </w:tr>
      <w:tr w:rsidR="0073024B" w:rsidTr="0073024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73024B" w:rsidRDefault="0073024B">
            <w:pPr>
              <w:spacing w:before="120" w:after="120"/>
              <w:jc w:val="left"/>
            </w:pPr>
            <w:r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73024B" w:rsidRDefault="0073024B">
            <w:pPr>
              <w:spacing w:before="120" w:after="120"/>
            </w:pPr>
            <w:r>
              <w:rPr>
                <w:b/>
              </w:rPr>
              <w:t xml:space="preserve">Description of content: </w:t>
            </w:r>
            <w:bookmarkStart w:id="20" w:name="sps6a"/>
            <w:r>
              <w:t xml:space="preserve">The objective of the notified document PMRL2014-93 is to consult on the listed domestic maximum residue limits (MRLs) for </w:t>
            </w:r>
            <w:proofErr w:type="spellStart"/>
            <w:r>
              <w:t>cypermethrin</w:t>
            </w:r>
            <w:proofErr w:type="spellEnd"/>
            <w:r>
              <w:t xml:space="preserve"> that have been proposed by the Health Canada's Pest Management Regulatory Agency (PMRA).</w:t>
            </w:r>
          </w:p>
          <w:p w:rsidR="0073024B" w:rsidRDefault="0073024B">
            <w:pPr>
              <w:spacing w:before="120" w:after="120"/>
              <w:ind w:left="567" w:hanging="567"/>
            </w:pPr>
            <w:r>
              <w:rPr>
                <w:u w:val="single"/>
              </w:rPr>
              <w:t>MRL (ppm)</w:t>
            </w:r>
            <w:r>
              <w:tab/>
            </w:r>
            <w:r>
              <w:rPr>
                <w:u w:val="single"/>
              </w:rPr>
              <w:t>Raw Agricultural Commodity (RAC) and/or Processed Commodity</w:t>
            </w:r>
          </w:p>
          <w:p w:rsidR="0073024B" w:rsidRDefault="0073024B">
            <w:pPr>
              <w:ind w:left="1134" w:hanging="1134"/>
            </w:pPr>
            <w:r>
              <w:t>0.1</w:t>
            </w:r>
            <w:r>
              <w:tab/>
              <w:t>Canola oil, fat of poultry, meat and meat by-products of cattle, goats, horses, poultry and sheep</w:t>
            </w:r>
          </w:p>
          <w:p w:rsidR="0073024B" w:rsidRDefault="0073024B">
            <w:pPr>
              <w:ind w:left="1134" w:hanging="1134"/>
            </w:pPr>
            <w:r>
              <w:t>0.05</w:t>
            </w:r>
            <w:r>
              <w:tab/>
              <w:t>Fat, meat and meat by-products of hogs, milk</w:t>
            </w:r>
          </w:p>
          <w:p w:rsidR="0073024B" w:rsidRDefault="0073024B">
            <w:pPr>
              <w:spacing w:after="120"/>
              <w:ind w:left="1134" w:hanging="1134"/>
            </w:pPr>
            <w:r>
              <w:t>0.03</w:t>
            </w:r>
            <w:r>
              <w:tab/>
              <w:t>Eggs</w:t>
            </w:r>
          </w:p>
          <w:p w:rsidR="0073024B" w:rsidRDefault="0073024B">
            <w:pPr>
              <w:spacing w:before="120" w:after="120"/>
            </w:pPr>
            <w:r>
              <w:rPr>
                <w:sz w:val="16"/>
              </w:rPr>
              <w:t>ppm = parts per million</w:t>
            </w:r>
            <w:bookmarkEnd w:id="20"/>
          </w:p>
        </w:tc>
      </w:tr>
      <w:tr w:rsidR="0073024B" w:rsidTr="0073024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73024B" w:rsidRDefault="0073024B">
            <w:pPr>
              <w:spacing w:before="120" w:after="120"/>
              <w:jc w:val="left"/>
            </w:pPr>
            <w:r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73024B" w:rsidRDefault="0073024B">
            <w:pPr>
              <w:spacing w:before="120" w:after="120"/>
            </w:pPr>
            <w:r>
              <w:rPr>
                <w:b/>
              </w:rPr>
              <w:t>Objective and rationale: [</w:t>
            </w:r>
            <w:bookmarkStart w:id="21" w:name="sps7a"/>
            <w:r>
              <w:rPr>
                <w:b/>
              </w:rPr>
              <w:t>X</w:t>
            </w:r>
            <w:bookmarkEnd w:id="21"/>
            <w:r>
              <w:rPr>
                <w:b/>
              </w:rPr>
              <w:t>] food safety, [</w:t>
            </w:r>
            <w:bookmarkStart w:id="22" w:name="sps7b"/>
            <w:r>
              <w:rPr>
                <w:b/>
              </w:rPr>
              <w:t xml:space="preserve"> </w:t>
            </w:r>
            <w:bookmarkEnd w:id="22"/>
            <w:r>
              <w:rPr>
                <w:b/>
              </w:rPr>
              <w:t>] animal health, [</w:t>
            </w:r>
            <w:bookmarkStart w:id="23" w:name="sps7c"/>
            <w:r>
              <w:rPr>
                <w:b/>
              </w:rPr>
              <w:t xml:space="preserve"> </w:t>
            </w:r>
            <w:bookmarkEnd w:id="23"/>
            <w:r>
              <w:rPr>
                <w:b/>
              </w:rPr>
              <w:t>] plant protection, [</w:t>
            </w:r>
            <w:bookmarkStart w:id="24" w:name="sps7d"/>
            <w:r>
              <w:rPr>
                <w:b/>
              </w:rPr>
              <w:t xml:space="preserve"> </w:t>
            </w:r>
            <w:bookmarkEnd w:id="24"/>
            <w:r>
              <w:rPr>
                <w:b/>
              </w:rPr>
              <w:t>] protect humans from animal/plant pest or disease, [</w:t>
            </w:r>
            <w:bookmarkStart w:id="25" w:name="sps7e"/>
            <w:r>
              <w:rPr>
                <w:b/>
              </w:rPr>
              <w:t xml:space="preserve"> </w:t>
            </w:r>
            <w:bookmarkEnd w:id="25"/>
            <w:r>
              <w:rPr>
                <w:b/>
              </w:rPr>
              <w:t xml:space="preserve">] protect territory from other damage from pests. </w:t>
            </w:r>
            <w:bookmarkStart w:id="26" w:name="sps7f"/>
            <w:r>
              <w:t xml:space="preserve"> </w:t>
            </w:r>
            <w:bookmarkEnd w:id="26"/>
          </w:p>
        </w:tc>
      </w:tr>
      <w:tr w:rsidR="0073024B" w:rsidTr="0073024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73024B" w:rsidRDefault="0073024B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73024B" w:rsidRDefault="0073024B">
            <w:pPr>
              <w:spacing w:before="120" w:after="80"/>
            </w:pPr>
            <w:r>
              <w:rPr>
                <w:b/>
              </w:rPr>
              <w:t>Is there a relevant international standard? If so, identify the standard:</w:t>
            </w:r>
          </w:p>
          <w:p w:rsidR="0073024B" w:rsidRDefault="0073024B">
            <w:pPr>
              <w:spacing w:after="80"/>
              <w:ind w:left="607" w:hanging="607"/>
            </w:pPr>
            <w:r>
              <w:rPr>
                <w:b/>
                <w:lang w:val="fr-FR"/>
              </w:rPr>
              <w:t>[</w:t>
            </w:r>
            <w:bookmarkStart w:id="27" w:name="sps8a"/>
            <w:r>
              <w:rPr>
                <w:b/>
                <w:lang w:val="fr-FR"/>
              </w:rPr>
              <w:t>X</w:t>
            </w:r>
            <w:bookmarkEnd w:id="27"/>
            <w:r>
              <w:rPr>
                <w:b/>
                <w:lang w:val="fr-FR"/>
              </w:rPr>
              <w:t>]</w:t>
            </w:r>
            <w:r>
              <w:rPr>
                <w:b/>
                <w:lang w:val="fr-FR"/>
              </w:rPr>
              <w:tab/>
              <w:t xml:space="preserve">Codex Alimentarius Commission </w:t>
            </w:r>
            <w:r>
              <w:rPr>
                <w:b/>
                <w:i/>
                <w:lang w:val="fr-FR"/>
              </w:rPr>
              <w:t xml:space="preserve">(e.g.  </w:t>
            </w:r>
            <w:r>
              <w:rPr>
                <w:b/>
                <w:i/>
                <w:sz w:val="15"/>
                <w:szCs w:val="15"/>
              </w:rPr>
              <w:t xml:space="preserve">title or serial number of Codex standard or related text) </w:t>
            </w:r>
            <w:bookmarkStart w:id="28" w:name="sps8atext"/>
            <w:proofErr w:type="spellStart"/>
            <w:r>
              <w:t>Cypermethrins</w:t>
            </w:r>
            <w:proofErr w:type="spellEnd"/>
            <w:r>
              <w:t xml:space="preserve"> (including alpha- and zeta-</w:t>
            </w:r>
            <w:proofErr w:type="spellStart"/>
            <w:r>
              <w:t>cypermethrin</w:t>
            </w:r>
            <w:proofErr w:type="spellEnd"/>
            <w:r>
              <w:t>) 118</w:t>
            </w:r>
            <w:bookmarkEnd w:id="28"/>
          </w:p>
          <w:p w:rsidR="0073024B" w:rsidRDefault="0073024B">
            <w:pPr>
              <w:spacing w:after="8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29" w:name="sps8b"/>
            <w:r>
              <w:rPr>
                <w:b/>
              </w:rPr>
              <w:t xml:space="preserve"> </w:t>
            </w:r>
            <w:bookmarkEnd w:id="29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World Organization for Animal Health (OIE) </w:t>
            </w:r>
            <w:r>
              <w:rPr>
                <w:b/>
                <w:i/>
              </w:rPr>
              <w:t>(e.g. Terrestrial or Aquatic Animal Health Code, chapter number)</w:t>
            </w:r>
            <w:r>
              <w:rPr>
                <w:b/>
              </w:rPr>
              <w:t xml:space="preserve"> </w:t>
            </w:r>
            <w:bookmarkStart w:id="30" w:name="sps8btext"/>
            <w:r>
              <w:t xml:space="preserve"> </w:t>
            </w:r>
            <w:bookmarkEnd w:id="30"/>
          </w:p>
          <w:p w:rsidR="0073024B" w:rsidRDefault="0073024B">
            <w:pPr>
              <w:spacing w:after="80"/>
              <w:ind w:left="607" w:hanging="607"/>
              <w:rPr>
                <w:b/>
              </w:rPr>
            </w:pPr>
            <w:r>
              <w:rPr>
                <w:b/>
              </w:rPr>
              <w:lastRenderedPageBreak/>
              <w:t>[</w:t>
            </w:r>
            <w:bookmarkStart w:id="31" w:name="sps8c"/>
            <w:r>
              <w:rPr>
                <w:b/>
              </w:rPr>
              <w:t xml:space="preserve"> </w:t>
            </w:r>
            <w:bookmarkEnd w:id="31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International Plant Protection Convention </w:t>
            </w:r>
            <w:r>
              <w:rPr>
                <w:b/>
                <w:i/>
              </w:rPr>
              <w:t>(e.g. ISPM number)</w:t>
            </w:r>
            <w:r>
              <w:rPr>
                <w:b/>
              </w:rPr>
              <w:t xml:space="preserve"> </w:t>
            </w:r>
            <w:bookmarkStart w:id="32" w:name="sps8ctext"/>
            <w:r>
              <w:t xml:space="preserve"> </w:t>
            </w:r>
            <w:bookmarkEnd w:id="32"/>
          </w:p>
          <w:p w:rsidR="0073024B" w:rsidRDefault="0073024B">
            <w:pPr>
              <w:spacing w:after="8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3" w:name="sps8d"/>
            <w:r>
              <w:rPr>
                <w:b/>
              </w:rPr>
              <w:t xml:space="preserve"> </w:t>
            </w:r>
            <w:bookmarkEnd w:id="33"/>
            <w:r>
              <w:rPr>
                <w:b/>
              </w:rPr>
              <w:t>]</w:t>
            </w:r>
            <w:r>
              <w:rPr>
                <w:b/>
              </w:rPr>
              <w:tab/>
              <w:t>None</w:t>
            </w:r>
          </w:p>
          <w:p w:rsidR="0073024B" w:rsidRDefault="0073024B">
            <w:pPr>
              <w:ind w:left="720" w:hanging="720"/>
              <w:rPr>
                <w:b/>
              </w:rPr>
            </w:pPr>
            <w:r>
              <w:rPr>
                <w:b/>
              </w:rPr>
              <w:t xml:space="preserve">Does this proposed regulation conform to the relevant international standard?  </w:t>
            </w:r>
          </w:p>
          <w:p w:rsidR="0073024B" w:rsidRDefault="0073024B">
            <w:pPr>
              <w:spacing w:after="120"/>
              <w:ind w:firstLine="607"/>
              <w:rPr>
                <w:b/>
              </w:rPr>
            </w:pPr>
            <w:r>
              <w:rPr>
                <w:b/>
              </w:rPr>
              <w:t>[</w:t>
            </w:r>
            <w:bookmarkStart w:id="34" w:name="sps8ey"/>
            <w:r>
              <w:rPr>
                <w:b/>
              </w:rPr>
              <w:t xml:space="preserve"> </w:t>
            </w:r>
            <w:bookmarkEnd w:id="34"/>
            <w:r>
              <w:rPr>
                <w:b/>
              </w:rPr>
              <w:t>] Yes   [</w:t>
            </w:r>
            <w:bookmarkStart w:id="35" w:name="sps8en"/>
            <w:r>
              <w:rPr>
                <w:b/>
              </w:rPr>
              <w:t>X</w:t>
            </w:r>
            <w:bookmarkEnd w:id="35"/>
            <w:r>
              <w:rPr>
                <w:b/>
              </w:rPr>
              <w:t>] No</w:t>
            </w:r>
          </w:p>
          <w:p w:rsidR="0073024B" w:rsidRDefault="0073024B">
            <w:pPr>
              <w:spacing w:after="120"/>
              <w:ind w:firstLine="607"/>
            </w:pPr>
            <w:r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>
              <w:t xml:space="preserve">Table 2 of the PMRL document compares the MRLs proposed for </w:t>
            </w:r>
            <w:proofErr w:type="spellStart"/>
            <w:r>
              <w:t>cypermethrin</w:t>
            </w:r>
            <w:proofErr w:type="spellEnd"/>
            <w:r>
              <w:t xml:space="preserve"> in Canada with corresponding Codex MRLs.</w:t>
            </w:r>
            <w:bookmarkEnd w:id="36"/>
          </w:p>
        </w:tc>
      </w:tr>
      <w:tr w:rsidR="0073024B" w:rsidTr="0073024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73024B" w:rsidRDefault="0073024B">
            <w:pPr>
              <w:spacing w:before="120" w:after="120"/>
              <w:jc w:val="left"/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73024B" w:rsidRDefault="0073024B">
            <w:pPr>
              <w:spacing w:before="120" w:after="120"/>
            </w:pPr>
            <w:r>
              <w:rPr>
                <w:b/>
              </w:rPr>
              <w:t xml:space="preserve">Other relevant documents and language(s) in which these are available: </w:t>
            </w:r>
            <w:bookmarkStart w:id="37" w:name="sps9a"/>
            <w:r>
              <w:t xml:space="preserve">Health Canada website: </w:t>
            </w:r>
            <w:hyperlink r:id="rId8" w:history="1">
              <w:r>
                <w:rPr>
                  <w:rStyle w:val="af3"/>
                </w:rPr>
                <w:t>www.hc-sc.gc.ca/cps-spc/pest/part/consultations/index-eng.php</w:t>
              </w:r>
            </w:hyperlink>
            <w:proofErr w:type="gramStart"/>
            <w:r>
              <w:t>,  PMRL2014</w:t>
            </w:r>
            <w:proofErr w:type="gramEnd"/>
            <w:r>
              <w:t>-93, posted: 12 December 2014</w:t>
            </w:r>
            <w:bookmarkEnd w:id="37"/>
            <w:r>
              <w:rPr>
                <w:bCs/>
              </w:rPr>
              <w:t xml:space="preserve"> </w:t>
            </w:r>
            <w:bookmarkStart w:id="38" w:name="sps9b"/>
            <w:r>
              <w:rPr>
                <w:bCs/>
              </w:rPr>
              <w:t>(available in English and French)</w:t>
            </w:r>
            <w:bookmarkEnd w:id="38"/>
            <w:r>
              <w:rPr>
                <w:bCs/>
              </w:rPr>
              <w:t>.</w:t>
            </w:r>
          </w:p>
        </w:tc>
      </w:tr>
      <w:tr w:rsidR="0073024B" w:rsidTr="0073024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73024B" w:rsidRDefault="0073024B">
            <w:pPr>
              <w:spacing w:before="120" w:after="120"/>
              <w:jc w:val="left"/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73024B" w:rsidRDefault="0073024B">
            <w:pPr>
              <w:spacing w:before="120" w:after="120"/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39" w:name="sps10a"/>
            <w:r>
              <w:t>Normally within 4 to 5 months from the posting of the Proposed MRL document on the Health Canada website.</w:t>
            </w:r>
            <w:bookmarkEnd w:id="39"/>
          </w:p>
          <w:p w:rsidR="0073024B" w:rsidRDefault="0073024B">
            <w:pPr>
              <w:spacing w:after="120"/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0" w:name="sps10bisa"/>
            <w:r>
              <w:t xml:space="preserve"> </w:t>
            </w:r>
            <w:bookmarkEnd w:id="40"/>
          </w:p>
        </w:tc>
      </w:tr>
      <w:tr w:rsidR="0073024B" w:rsidTr="0073024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73024B" w:rsidRDefault="0073024B">
            <w:pPr>
              <w:spacing w:before="120" w:after="120"/>
              <w:jc w:val="left"/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73024B" w:rsidRDefault="0073024B">
            <w:pPr>
              <w:spacing w:before="120" w:after="120"/>
            </w:pPr>
            <w:r>
              <w:rPr>
                <w:b/>
              </w:rPr>
              <w:t>Proposed date of entry into force: [</w:t>
            </w:r>
            <w:bookmarkStart w:id="41" w:name="sps11c"/>
            <w:r>
              <w:rPr>
                <w:b/>
              </w:rPr>
              <w:t xml:space="preserve"> </w:t>
            </w:r>
            <w:bookmarkEnd w:id="41"/>
            <w:r>
              <w:rPr>
                <w:b/>
              </w:rPr>
              <w:t>] 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2" w:name="sps11a"/>
            <w:r>
              <w:t>On the date the measure is adopted.</w:t>
            </w:r>
            <w:bookmarkEnd w:id="42"/>
          </w:p>
          <w:p w:rsidR="0073024B" w:rsidRDefault="0073024B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43" w:name="sps11e"/>
            <w:r>
              <w:rPr>
                <w:b/>
              </w:rPr>
              <w:t xml:space="preserve"> </w:t>
            </w:r>
            <w:bookmarkEnd w:id="43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Trade facilitating measure </w:t>
            </w:r>
            <w:bookmarkStart w:id="44" w:name="sps11ebis"/>
            <w:r>
              <w:t xml:space="preserve"> </w:t>
            </w:r>
            <w:bookmarkEnd w:id="44"/>
          </w:p>
        </w:tc>
      </w:tr>
      <w:tr w:rsidR="0073024B" w:rsidTr="0073024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73024B" w:rsidRDefault="0073024B">
            <w:pPr>
              <w:spacing w:before="120" w:after="120"/>
              <w:jc w:val="left"/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73024B" w:rsidRDefault="0073024B">
            <w:pPr>
              <w:spacing w:before="120" w:after="120"/>
            </w:pPr>
            <w:r>
              <w:rPr>
                <w:b/>
              </w:rPr>
              <w:t>Final date for comments: [</w:t>
            </w:r>
            <w:bookmarkStart w:id="45" w:name="sps12e"/>
            <w:r>
              <w:rPr>
                <w:b/>
              </w:rPr>
              <w:t xml:space="preserve"> </w:t>
            </w:r>
            <w:bookmarkEnd w:id="45"/>
            <w:r>
              <w:rPr>
                <w:b/>
              </w:rPr>
              <w:t xml:space="preserve">] Sixty days from the date of circulation of the notification and/or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6" w:name="sps12a"/>
            <w:r>
              <w:t>25 February 2015</w:t>
            </w:r>
            <w:bookmarkEnd w:id="46"/>
          </w:p>
          <w:p w:rsidR="0073024B" w:rsidRDefault="0073024B">
            <w:pPr>
              <w:spacing w:after="120"/>
            </w:pPr>
            <w:r>
              <w:rPr>
                <w:b/>
              </w:rPr>
              <w:t>Agency or authority designated to handle comments: [</w:t>
            </w:r>
            <w:bookmarkStart w:id="47" w:name="sps12b"/>
            <w:r>
              <w:rPr>
                <w:b/>
              </w:rPr>
              <w:t xml:space="preserve"> </w:t>
            </w:r>
            <w:bookmarkEnd w:id="47"/>
            <w:r>
              <w:rPr>
                <w:b/>
              </w:rPr>
              <w:t>] National Notification Authority, [</w:t>
            </w:r>
            <w:bookmarkStart w:id="48" w:name="sps12c"/>
            <w:r>
              <w:rPr>
                <w:b/>
              </w:rPr>
              <w:t>X</w:t>
            </w:r>
            <w:bookmarkEnd w:id="48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 xml:space="preserve">mail address (if available) of other body: </w:t>
            </w:r>
            <w:bookmarkStart w:id="49" w:name="sps12d"/>
            <w:r>
              <w:t xml:space="preserve"> </w:t>
            </w:r>
            <w:bookmarkEnd w:id="49"/>
          </w:p>
        </w:tc>
      </w:tr>
      <w:tr w:rsidR="0073024B" w:rsidTr="0073024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73024B" w:rsidRDefault="0073024B">
            <w:pPr>
              <w:spacing w:before="120" w:after="120"/>
              <w:jc w:val="left"/>
            </w:pPr>
            <w:r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73024B" w:rsidRDefault="0073024B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 available from: [</w:t>
            </w:r>
            <w:bookmarkStart w:id="50" w:name="sps13a"/>
            <w:r>
              <w:rPr>
                <w:b/>
              </w:rPr>
              <w:t xml:space="preserve"> </w:t>
            </w:r>
            <w:bookmarkEnd w:id="50"/>
            <w:r>
              <w:rPr>
                <w:b/>
              </w:rPr>
              <w:t>] National Notification Authority, [</w:t>
            </w:r>
            <w:bookmarkStart w:id="51" w:name="sps13b"/>
            <w:r>
              <w:rPr>
                <w:b/>
              </w:rPr>
              <w:t>X</w:t>
            </w:r>
            <w:bookmarkEnd w:id="51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>mail address (if available) of other body:</w:t>
            </w:r>
            <w:r>
              <w:rPr>
                <w:bCs/>
              </w:rPr>
              <w:t xml:space="preserve"> </w:t>
            </w:r>
            <w:bookmarkStart w:id="52" w:name="sps13c"/>
          </w:p>
          <w:p w:rsidR="0073024B" w:rsidRDefault="0073024B">
            <w:pPr>
              <w:spacing w:before="120" w:after="120"/>
              <w:rPr>
                <w:b/>
                <w:sz w:val="15"/>
                <w:szCs w:val="15"/>
              </w:rPr>
            </w:pPr>
            <w:r>
              <w:rPr>
                <w:bCs/>
              </w:rPr>
              <w:t xml:space="preserve">The electronic version of the regulatory text can be downloaded at: </w:t>
            </w:r>
          </w:p>
          <w:p w:rsidR="0073024B" w:rsidRDefault="0073024B">
            <w:pPr>
              <w:spacing w:before="120"/>
              <w:rPr>
                <w:bCs/>
              </w:rPr>
            </w:pPr>
            <w:hyperlink r:id="rId9" w:history="1">
              <w:r>
                <w:rPr>
                  <w:rStyle w:val="af3"/>
                  <w:bCs/>
                </w:rPr>
                <w:t>http://www.hc-sc.gc.ca/cps-spc/pest/part/consultations/_pmrl2014-93/index-eng.php</w:t>
              </w:r>
            </w:hyperlink>
            <w:r>
              <w:rPr>
                <w:bCs/>
              </w:rPr>
              <w:t xml:space="preserve"> (English)</w:t>
            </w:r>
          </w:p>
          <w:p w:rsidR="0073024B" w:rsidRDefault="0073024B">
            <w:pPr>
              <w:spacing w:after="120"/>
              <w:rPr>
                <w:bCs/>
              </w:rPr>
            </w:pPr>
            <w:hyperlink r:id="rId10" w:history="1">
              <w:r>
                <w:rPr>
                  <w:rStyle w:val="af3"/>
                  <w:bCs/>
                </w:rPr>
                <w:t>http://www.hc-sc.gc.ca/cps-spc/pest/part/consultations/_pmrl2014-93/index-fra.php</w:t>
              </w:r>
            </w:hyperlink>
            <w:r>
              <w:rPr>
                <w:bCs/>
              </w:rPr>
              <w:t xml:space="preserve"> (French)</w:t>
            </w:r>
            <w:bookmarkEnd w:id="52"/>
          </w:p>
        </w:tc>
      </w:tr>
    </w:tbl>
    <w:p w:rsidR="0073024B" w:rsidRDefault="0073024B" w:rsidP="0073024B">
      <w:pPr>
        <w:rPr>
          <w:rFonts w:eastAsiaTheme="minorEastAsia"/>
          <w:sz w:val="15"/>
          <w:szCs w:val="15"/>
        </w:rPr>
      </w:pPr>
    </w:p>
    <w:p w:rsidR="0073024B" w:rsidRDefault="0073024B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73024B" w:rsidTr="00917D54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73024B" w:rsidTr="00917D54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73024B" w:rsidRDefault="0073024B" w:rsidP="00917D54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:rsidR="0073024B" w:rsidRDefault="0073024B" w:rsidP="00917D54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G/SPS/N/CAN/908</w:t>
                  </w:r>
                </w:p>
                <w:p w:rsidR="0073024B" w:rsidRDefault="0073024B" w:rsidP="00917D54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2014-12-22</w:t>
                  </w:r>
                </w:p>
                <w:p w:rsidR="0073024B" w:rsidRDefault="0073024B" w:rsidP="00917D54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14-7396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73024B" w:rsidTr="00917D54">
              <w:trPr>
                <w:jc w:val="center"/>
              </w:trPr>
              <w:tc>
                <w:tcPr>
                  <w:tcW w:w="6160" w:type="dxa"/>
                </w:tcPr>
                <w:p w:rsidR="0073024B" w:rsidRDefault="0073024B" w:rsidP="00917D54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73024B" w:rsidRDefault="0073024B" w:rsidP="00917D54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英法文</w:t>
                  </w:r>
                  <w:proofErr w:type="spellEnd"/>
                </w:p>
              </w:tc>
            </w:tr>
          </w:tbl>
          <w:p w:rsidR="0073024B" w:rsidRDefault="0073024B" w:rsidP="00917D5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73024B" w:rsidRDefault="0073024B" w:rsidP="00917D54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73024B" w:rsidRDefault="0073024B" w:rsidP="00917D5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73024B" w:rsidRDefault="0073024B" w:rsidP="00917D5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73024B" w:rsidRDefault="0073024B" w:rsidP="00917D5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73024B" w:rsidTr="00917D54">
              <w:trPr>
                <w:jc w:val="center"/>
              </w:trPr>
              <w:tc>
                <w:tcPr>
                  <w:tcW w:w="697" w:type="dxa"/>
                </w:tcPr>
                <w:p w:rsidR="0073024B" w:rsidRDefault="0073024B" w:rsidP="00917D5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73024B" w:rsidRPr="0073024B" w:rsidRDefault="0073024B" w:rsidP="0073024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加拿大</w:t>
                  </w:r>
                  <w:r>
                    <w:rPr>
                      <w:rFonts w:ascii="宋体" w:hAnsi="宋体" w:cs="宋体" w:hint="eastAsia"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73024B" w:rsidTr="00917D54">
              <w:trPr>
                <w:jc w:val="center"/>
              </w:trPr>
              <w:tc>
                <w:tcPr>
                  <w:tcW w:w="697" w:type="dxa"/>
                </w:tcPr>
                <w:p w:rsidR="0073024B" w:rsidRDefault="0073024B" w:rsidP="00917D5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73024B" w:rsidRDefault="0073024B" w:rsidP="00917D5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加拿大卫生部有害生物管理局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(PMRA)</w:t>
                  </w:r>
                </w:p>
              </w:tc>
            </w:tr>
            <w:tr w:rsidR="0073024B" w:rsidTr="00917D54">
              <w:trPr>
                <w:jc w:val="center"/>
              </w:trPr>
              <w:tc>
                <w:tcPr>
                  <w:tcW w:w="697" w:type="dxa"/>
                </w:tcPr>
                <w:p w:rsidR="0073024B" w:rsidRDefault="0073024B" w:rsidP="00917D5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73024B" w:rsidRDefault="0073024B" w:rsidP="00917D5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乳、蛋、油菜油、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禽及猪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脂肪；牛、山羊、猪、马、绵羊及禽肉和肉副产品内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表的杀虫剂氯氰菊酯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Cypermethrin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 (ICS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65.020, 65.100, 67.100, 67.120, 67.200.10)</w:t>
                  </w:r>
                </w:p>
              </w:tc>
            </w:tr>
            <w:tr w:rsidR="0073024B" w:rsidTr="00917D54">
              <w:trPr>
                <w:jc w:val="center"/>
              </w:trPr>
              <w:tc>
                <w:tcPr>
                  <w:tcW w:w="697" w:type="dxa"/>
                </w:tcPr>
                <w:p w:rsidR="0073024B" w:rsidRDefault="0073024B" w:rsidP="00917D5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73024B" w:rsidRDefault="0073024B" w:rsidP="00917D5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73024B" w:rsidRPr="0073024B" w:rsidRDefault="0073024B" w:rsidP="00917D5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73024B" w:rsidTr="00917D54">
              <w:trPr>
                <w:jc w:val="center"/>
              </w:trPr>
              <w:tc>
                <w:tcPr>
                  <w:tcW w:w="697" w:type="dxa"/>
                </w:tcPr>
                <w:p w:rsidR="0073024B" w:rsidRDefault="0073024B" w:rsidP="00917D5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73024B" w:rsidRPr="0073024B" w:rsidRDefault="0073024B" w:rsidP="00917D54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拟定最大残留限量</w:t>
                  </w:r>
                  <w:r>
                    <w:rPr>
                      <w:rFonts w:hAnsi="Times New Roman"/>
                      <w:lang w:eastAsia="zh-CN"/>
                    </w:rPr>
                    <w:t>: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杀虫剂氯氰菊酯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proofErr w:type="spellStart"/>
                  <w:r>
                    <w:rPr>
                      <w:rFonts w:hAnsi="Times New Roman"/>
                      <w:lang w:eastAsia="zh-CN"/>
                    </w:rPr>
                    <w:t>Cypermethrin</w:t>
                  </w:r>
                  <w:proofErr w:type="spellEnd"/>
                  <w:r>
                    <w:rPr>
                      <w:rFonts w:hAnsi="Times New Roman"/>
                      <w:lang w:eastAsia="zh-CN"/>
                    </w:rPr>
                    <w:t>)(PMRL2014-93)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英法文</w:t>
                  </w:r>
                  <w:r>
                    <w:rPr>
                      <w:rFonts w:hAnsi="Times New Roman"/>
                      <w:lang w:eastAsia="zh-CN"/>
                    </w:rPr>
                    <w:t>7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</w:tc>
            </w:tr>
            <w:tr w:rsidR="0073024B" w:rsidTr="00917D54">
              <w:trPr>
                <w:jc w:val="center"/>
              </w:trPr>
              <w:tc>
                <w:tcPr>
                  <w:tcW w:w="697" w:type="dxa"/>
                </w:tcPr>
                <w:p w:rsidR="0073024B" w:rsidRDefault="0073024B" w:rsidP="00917D5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73024B" w:rsidRDefault="0073024B" w:rsidP="00917D5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PMRL2014-93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通报文件的目的是就加拿大卫生部有害生物管理局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(PMRA)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拟定的杀虫剂氯氰菊酯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Cypermethrin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国内列明最大残留限量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(MRLs)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进行咨询。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MRL(ppm)  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原生农业商品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(RAC)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或加工商品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0.1         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油菜油；禽脂肪；牛、山羊、马、禽、绵羊肉及肉副产品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0.05      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猪脂肪、肉及肉副产品；乳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0.03      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蛋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>ppm=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百万分之</w:t>
                  </w:r>
                </w:p>
              </w:tc>
            </w:tr>
            <w:tr w:rsidR="0073024B" w:rsidTr="00917D54">
              <w:trPr>
                <w:jc w:val="center"/>
              </w:trPr>
              <w:tc>
                <w:tcPr>
                  <w:tcW w:w="697" w:type="dxa"/>
                </w:tcPr>
                <w:p w:rsidR="0073024B" w:rsidRDefault="0073024B" w:rsidP="00917D5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73024B" w:rsidRDefault="0073024B" w:rsidP="00917D5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</w:t>
                  </w:r>
                  <w:proofErr w:type="gram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家免</w:t>
                  </w:r>
                  <w:proofErr w:type="gram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73024B" w:rsidTr="00917D54">
              <w:trPr>
                <w:jc w:val="center"/>
              </w:trPr>
              <w:tc>
                <w:tcPr>
                  <w:tcW w:w="697" w:type="dxa"/>
                </w:tcPr>
                <w:p w:rsidR="0073024B" w:rsidRDefault="0073024B" w:rsidP="00917D5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73024B" w:rsidRDefault="0073024B" w:rsidP="00917D5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73024B" w:rsidRDefault="0073024B" w:rsidP="00917D5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73024B" w:rsidRDefault="0073024B" w:rsidP="00917D5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氯氰菊酯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Cypermethrin</w:t>
                  </w:r>
                  <w:proofErr w:type="spellEnd"/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)(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包括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alpha-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zeta-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氯氰菊酯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)118</w:t>
                  </w:r>
                </w:p>
                <w:p w:rsidR="0073024B" w:rsidRPr="0073024B" w:rsidRDefault="0073024B" w:rsidP="00917D5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73024B" w:rsidRPr="0073024B" w:rsidRDefault="0073024B" w:rsidP="00917D5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73024B" w:rsidRDefault="0073024B" w:rsidP="00917D5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73024B" w:rsidRDefault="0073024B" w:rsidP="0073024B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  <w:bookmarkStart w:id="53" w:name="_GoBack"/>
                  <w:bookmarkEnd w:id="53"/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73024B" w:rsidRDefault="0073024B" w:rsidP="00917D5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/>
                      <w:lang w:eastAsia="zh-CN"/>
                    </w:rPr>
                    <w:t>有害生物最大残留限量表</w:t>
                  </w: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hAnsi="Times New Roman"/>
                      <w:lang w:eastAsia="zh-CN"/>
                    </w:rPr>
                    <w:t>对比加拿大氯氰菊酯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proofErr w:type="spellStart"/>
                  <w:r>
                    <w:rPr>
                      <w:rFonts w:hAnsi="Times New Roman"/>
                      <w:lang w:eastAsia="zh-CN"/>
                    </w:rPr>
                    <w:t>Cypermethrin</w:t>
                  </w:r>
                  <w:proofErr w:type="spellEnd"/>
                  <w:r>
                    <w:rPr>
                      <w:rFonts w:hAnsi="Times New Roman"/>
                      <w:lang w:eastAsia="zh-CN"/>
                    </w:rPr>
                    <w:t>)</w:t>
                  </w:r>
                  <w:r>
                    <w:rPr>
                      <w:rFonts w:hAnsi="Times New Roman"/>
                      <w:lang w:eastAsia="zh-CN"/>
                    </w:rPr>
                    <w:t>拟定最大残留限量及</w:t>
                  </w:r>
                  <w:r>
                    <w:rPr>
                      <w:rFonts w:hAnsi="Times New Roman"/>
                      <w:lang w:eastAsia="zh-CN"/>
                    </w:rPr>
                    <w:t>CODEX</w:t>
                  </w:r>
                  <w:r>
                    <w:rPr>
                      <w:rFonts w:hAnsi="Times New Roman"/>
                      <w:lang w:eastAsia="zh-CN"/>
                    </w:rPr>
                    <w:t>相应的最大残留限量。</w:t>
                  </w:r>
                </w:p>
              </w:tc>
            </w:tr>
            <w:tr w:rsidR="0073024B" w:rsidTr="00917D54">
              <w:trPr>
                <w:jc w:val="center"/>
              </w:trPr>
              <w:tc>
                <w:tcPr>
                  <w:tcW w:w="697" w:type="dxa"/>
                </w:tcPr>
                <w:p w:rsidR="0073024B" w:rsidRDefault="0073024B" w:rsidP="00917D5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73024B" w:rsidRDefault="0073024B" w:rsidP="00917D54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加拿大卫生部网站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:http://www.hc-sc.gc.ca/cps-spc/pest/part/consultations/index-eng.php,PMRL2014-93,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粘贴于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:2014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提供英法文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</w:p>
              </w:tc>
            </w:tr>
            <w:tr w:rsidR="0073024B" w:rsidTr="00917D54">
              <w:trPr>
                <w:jc w:val="center"/>
              </w:trPr>
              <w:tc>
                <w:tcPr>
                  <w:tcW w:w="697" w:type="dxa"/>
                </w:tcPr>
                <w:p w:rsidR="0073024B" w:rsidRDefault="0073024B" w:rsidP="00917D5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73024B" w:rsidRDefault="0073024B" w:rsidP="00917D5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通常于拟定最大残留限量文件粘贴于加拿大卫生部网站后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4~5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个月内批准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73024B" w:rsidRDefault="0073024B" w:rsidP="00917D54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拟公布日期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ab/>
                  </w:r>
                </w:p>
              </w:tc>
            </w:tr>
            <w:tr w:rsidR="0073024B" w:rsidTr="00917D54">
              <w:trPr>
                <w:jc w:val="center"/>
              </w:trPr>
              <w:tc>
                <w:tcPr>
                  <w:tcW w:w="697" w:type="dxa"/>
                </w:tcPr>
                <w:p w:rsidR="0073024B" w:rsidRDefault="0073024B" w:rsidP="00917D5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73024B" w:rsidRDefault="0073024B" w:rsidP="00917D5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73024B" w:rsidRDefault="0073024B" w:rsidP="00917D5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措施批准日。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73024B" w:rsidRDefault="0073024B" w:rsidP="00917D54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73024B" w:rsidTr="00917D54">
              <w:trPr>
                <w:jc w:val="center"/>
              </w:trPr>
              <w:tc>
                <w:tcPr>
                  <w:tcW w:w="697" w:type="dxa"/>
                </w:tcPr>
                <w:p w:rsidR="0073024B" w:rsidRDefault="0073024B" w:rsidP="00917D54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73024B" w:rsidRDefault="0073024B" w:rsidP="00917D5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73024B" w:rsidRPr="0073024B" w:rsidRDefault="0073024B" w:rsidP="00917D54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</w:p>
              </w:tc>
            </w:tr>
            <w:tr w:rsidR="0073024B" w:rsidTr="00917D54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73024B" w:rsidRDefault="0073024B" w:rsidP="00917D5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73024B" w:rsidRDefault="0073024B" w:rsidP="00917D5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本法规文本电子版可从以下链接下载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:http://www.hc-sc.gc.ca/cps-spc/pest/part/consultations/_PMRL2014-93/index-eng.php(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英文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)http://www.hc-sc.gc.ca/cps-spc/pest/part/consultations/_PMRL2014-93/index-fra.php(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法文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73024B" w:rsidRDefault="0073024B" w:rsidP="00917D54">
            <w:pPr>
              <w:rPr>
                <w:lang w:eastAsia="zh-CN"/>
              </w:rPr>
            </w:pPr>
          </w:p>
        </w:tc>
      </w:tr>
    </w:tbl>
    <w:p w:rsidR="00A16CCD" w:rsidRPr="0073024B" w:rsidRDefault="00A16CCD" w:rsidP="007B6635">
      <w:pPr>
        <w:rPr>
          <w:lang w:eastAsia="zh-CN"/>
        </w:rPr>
      </w:pPr>
    </w:p>
    <w:sectPr w:rsidR="00A16CCD" w:rsidRPr="0073024B" w:rsidSect="00DB4CE8">
      <w:headerReference w:type="default" r:id="rId11"/>
      <w:footerReference w:type="even" r:id="rId12"/>
      <w:footerReference w:type="default" r:id="rId13"/>
      <w:footerReference w:type="first" r:id="rId14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544" w:rsidRDefault="00A05544" w:rsidP="00A16CCD">
      <w:r>
        <w:separator/>
      </w:r>
    </w:p>
  </w:endnote>
  <w:endnote w:type="continuationSeparator" w:id="0">
    <w:p w:rsidR="00A05544" w:rsidRDefault="00A05544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544" w:rsidRDefault="00A05544" w:rsidP="00A16CCD">
      <w:r>
        <w:separator/>
      </w:r>
    </w:p>
  </w:footnote>
  <w:footnote w:type="continuationSeparator" w:id="0">
    <w:p w:rsidR="00A05544" w:rsidRDefault="00A05544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3024B"/>
    <w:rsid w:val="007502C8"/>
    <w:rsid w:val="00772EA6"/>
    <w:rsid w:val="007B6635"/>
    <w:rsid w:val="007B79CE"/>
    <w:rsid w:val="00843254"/>
    <w:rsid w:val="00856C09"/>
    <w:rsid w:val="00867CBA"/>
    <w:rsid w:val="008952D9"/>
    <w:rsid w:val="008A51E6"/>
    <w:rsid w:val="008B2FBB"/>
    <w:rsid w:val="008E0097"/>
    <w:rsid w:val="00931EAC"/>
    <w:rsid w:val="009C01AE"/>
    <w:rsid w:val="009E03AF"/>
    <w:rsid w:val="009E3C21"/>
    <w:rsid w:val="009F6F03"/>
    <w:rsid w:val="00A05544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unhideWhenUsed="1" w:qFormat="1"/>
    <w:lsdException w:name="heading 8" w:uiPriority="2" w:unhideWhenUsed="1" w:qFormat="1"/>
    <w:lsdException w:name="heading 9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5" w:unhideWhenUsed="1"/>
    <w:lsdException w:name="index heading" w:semiHidden="1" w:unhideWhenUsed="1"/>
    <w:lsdException w:name="caption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uiPriority="1" w:unhideWhenUsed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unhideWhenUsed="1"/>
    <w:lsdException w:name="List Bullet 3" w:uiPriority="1" w:unhideWhenUsed="1"/>
    <w:lsdException w:name="List Bullet 4" w:uiPriority="1" w:unhideWhenUsed="1"/>
    <w:lsdException w:name="List Bullet 5" w:uiPriority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unhideWhenUsed="1" w:qFormat="1"/>
    <w:lsdException w:name="Body Text 3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-sc.gc.ca/cps-spc/pest/part/consultations/index-eng.ph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c-sc.gc.ca/cps-spc/pest/part/consultations/_pmrl2014-93/index-fra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c-sc.gc.ca/cps-spc/pest/part/consultations/_pmrl2014-93/index-eng.php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5011</Characters>
  <Application>Microsoft Office Word</Application>
  <DocSecurity>0</DocSecurity>
  <Lines>41</Lines>
  <Paragraphs>11</Paragraphs>
  <ScaleCrop>false</ScaleCrop>
  <LinksUpToDate>false</LinksUpToDate>
  <CharactersWithSpaces>5879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2014-11-11T04:30:00Z</dcterms:created>
  <dcterms:modified xsi:type="dcterms:W3CDTF">2015-01-05T07:19:00Z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