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C95AFD" w:rsidTr="00C95AFD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AFD" w:rsidRDefault="00C95AFD">
            <w:pPr>
              <w:rPr>
                <w:rFonts w:eastAsiaTheme="minorEastAsia"/>
                <w:noProof/>
                <w:kern w:val="2"/>
                <w:lang w:eastAsia="en-GB"/>
              </w:rPr>
            </w:pPr>
            <w:bookmarkStart w:id="0" w:name="bmkRestricted" w:colFirst="1" w:colLast="1"/>
            <w:r>
              <w:rPr>
                <w:rFonts w:eastAsiaTheme="minorEastAsia"/>
                <w:kern w:val="2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PowerPlusWaterMarkObject57009613" o:spid="_x0000_s1026" type="#_x0000_t136" style="position:absolute;left:0;text-align:left;margin-left:0;margin-top:0;width:424.2pt;height:212.1pt;rotation:315;z-index:-251658240;mso-position-horizontal:center;mso-position-horizontal-relative:margin;mso-position-vertical:center;mso-position-vertical-relative:margin" o:allowincell="f" stroked="f">
                  <v:textpath style="font-family:&quot;Verdana&quot;;font-size:1pt" string="ASAP"/>
                  <w10:wrap anchorx="margin" anchory="margin"/>
                </v:shape>
              </w:pict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AFD" w:rsidRDefault="00C95AFD">
            <w:pPr>
              <w:jc w:val="right"/>
              <w:rPr>
                <w:rFonts w:eastAsiaTheme="minorEastAsia"/>
                <w:b/>
                <w:color w:val="FF0000"/>
                <w:kern w:val="2"/>
                <w:szCs w:val="16"/>
              </w:rPr>
            </w:pPr>
            <w:r>
              <w:rPr>
                <w:b/>
                <w:color w:val="FF0000"/>
                <w:kern w:val="2"/>
                <w:szCs w:val="16"/>
              </w:rPr>
              <w:t xml:space="preserve"> </w:t>
            </w:r>
          </w:p>
        </w:tc>
      </w:tr>
      <w:bookmarkEnd w:id="0"/>
      <w:tr w:rsidR="00C95AFD" w:rsidTr="00C95AFD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C95AFD" w:rsidRDefault="00C95AFD">
            <w:pPr>
              <w:jc w:val="left"/>
              <w:rPr>
                <w:rFonts w:eastAsiaTheme="minorEastAsia"/>
                <w:kern w:val="2"/>
              </w:rPr>
            </w:pPr>
            <w:r>
              <w:rPr>
                <w:noProof/>
                <w:kern w:val="2"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FD" w:rsidRDefault="00C95AFD">
            <w:pPr>
              <w:jc w:val="right"/>
              <w:rPr>
                <w:rFonts w:eastAsiaTheme="minorEastAsia"/>
                <w:b/>
                <w:kern w:val="2"/>
                <w:szCs w:val="16"/>
              </w:rPr>
            </w:pPr>
          </w:p>
        </w:tc>
      </w:tr>
      <w:tr w:rsidR="00C95AFD" w:rsidTr="00C95AFD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C95AFD" w:rsidRDefault="00C95AFD">
            <w:pPr>
              <w:jc w:val="left"/>
              <w:rPr>
                <w:rFonts w:eastAsiaTheme="minorEastAsia"/>
                <w:kern w:val="2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FD" w:rsidRDefault="00C95AFD">
            <w:pPr>
              <w:jc w:val="right"/>
              <w:rPr>
                <w:rFonts w:eastAsiaTheme="minorEastAsia"/>
                <w:b/>
                <w:kern w:val="2"/>
                <w:szCs w:val="16"/>
              </w:rPr>
            </w:pPr>
            <w:bookmarkStart w:id="1" w:name="bmkSymbols"/>
            <w:r>
              <w:rPr>
                <w:b/>
                <w:kern w:val="2"/>
                <w:szCs w:val="16"/>
              </w:rPr>
              <w:t>G/SPS/N/JPN/378</w:t>
            </w:r>
            <w:bookmarkEnd w:id="1"/>
          </w:p>
          <w:p w:rsidR="00C95AFD" w:rsidRDefault="00C95AFD">
            <w:pPr>
              <w:jc w:val="right"/>
              <w:rPr>
                <w:rFonts w:eastAsiaTheme="minorEastAsia"/>
                <w:b/>
                <w:kern w:val="2"/>
                <w:szCs w:val="16"/>
              </w:rPr>
            </w:pPr>
          </w:p>
        </w:tc>
      </w:tr>
      <w:tr w:rsidR="00C95AFD" w:rsidTr="00C95AFD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C95AFD" w:rsidRDefault="00C95AFD">
            <w:pPr>
              <w:jc w:val="left"/>
              <w:rPr>
                <w:rFonts w:eastAsiaTheme="minorEastAsia"/>
                <w:kern w:val="2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AFD" w:rsidRDefault="00C95AFD">
            <w:pPr>
              <w:jc w:val="right"/>
              <w:rPr>
                <w:rFonts w:eastAsiaTheme="minorEastAsia"/>
                <w:kern w:val="2"/>
                <w:szCs w:val="16"/>
              </w:rPr>
            </w:pPr>
            <w:bookmarkStart w:id="2" w:name="bmkDate"/>
            <w:bookmarkStart w:id="3" w:name="spsDateDistribution"/>
            <w:r>
              <w:rPr>
                <w:kern w:val="2"/>
                <w:szCs w:val="16"/>
              </w:rPr>
              <w:t>28 November 2014</w:t>
            </w:r>
            <w:bookmarkEnd w:id="2"/>
            <w:bookmarkEnd w:id="3"/>
          </w:p>
        </w:tc>
      </w:tr>
      <w:tr w:rsidR="00C95AFD" w:rsidTr="00C95AFD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C95AFD" w:rsidRDefault="00C95AFD">
            <w:pPr>
              <w:jc w:val="left"/>
              <w:rPr>
                <w:rFonts w:eastAsiaTheme="minorEastAsia"/>
                <w:b/>
                <w:kern w:val="2"/>
              </w:rPr>
            </w:pPr>
            <w:bookmarkStart w:id="4" w:name="bmkSerial"/>
            <w:r>
              <w:rPr>
                <w:color w:val="FF0000"/>
                <w:kern w:val="2"/>
                <w:szCs w:val="16"/>
              </w:rPr>
              <w:t>(14-6948)</w:t>
            </w:r>
            <w:bookmarkEnd w:id="4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C95AFD" w:rsidRDefault="00C95AFD">
            <w:pPr>
              <w:jc w:val="right"/>
              <w:rPr>
                <w:rFonts w:eastAsiaTheme="minorEastAsia"/>
                <w:kern w:val="2"/>
                <w:szCs w:val="16"/>
              </w:rPr>
            </w:pPr>
            <w:bookmarkStart w:id="5" w:name="bmkTotPages"/>
            <w:r>
              <w:rPr>
                <w:bCs/>
                <w:kern w:val="2"/>
                <w:szCs w:val="16"/>
              </w:rPr>
              <w:t xml:space="preserve">Page: </w:t>
            </w:r>
            <w:r>
              <w:rPr>
                <w:kern w:val="2"/>
              </w:rPr>
              <w:fldChar w:fldCharType="begin"/>
            </w:r>
            <w:r>
              <w:rPr>
                <w:bCs/>
                <w:kern w:val="2"/>
                <w:szCs w:val="16"/>
              </w:rPr>
              <w:instrText xml:space="preserve"> PAGE  \* Arabic  \* MERGEFORMAT </w:instrText>
            </w:r>
            <w:r>
              <w:rPr>
                <w:kern w:val="2"/>
              </w:rPr>
              <w:fldChar w:fldCharType="separate"/>
            </w:r>
            <w:r>
              <w:rPr>
                <w:bCs/>
                <w:noProof/>
                <w:kern w:val="2"/>
                <w:szCs w:val="16"/>
              </w:rPr>
              <w:t>1</w:t>
            </w:r>
            <w:r>
              <w:rPr>
                <w:kern w:val="2"/>
              </w:rPr>
              <w:fldChar w:fldCharType="end"/>
            </w:r>
            <w:r>
              <w:rPr>
                <w:bCs/>
                <w:kern w:val="2"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kern w:val="2"/>
                  <w:szCs w:val="16"/>
                </w:rPr>
                <w:t>2</w:t>
              </w:r>
            </w:fldSimple>
            <w:bookmarkEnd w:id="5"/>
          </w:p>
        </w:tc>
      </w:tr>
      <w:tr w:rsidR="00C95AFD" w:rsidTr="00C95AFD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95AFD" w:rsidRDefault="00C95AFD">
            <w:pPr>
              <w:jc w:val="left"/>
              <w:rPr>
                <w:rFonts w:eastAsiaTheme="minorEastAsia"/>
                <w:kern w:val="2"/>
                <w:sz w:val="14"/>
                <w:szCs w:val="16"/>
              </w:rPr>
            </w:pPr>
            <w:bookmarkStart w:id="6" w:name="bmkCommittee"/>
            <w:r>
              <w:rPr>
                <w:b/>
                <w:kern w:val="2"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95AFD" w:rsidRDefault="00C95AFD">
            <w:pPr>
              <w:jc w:val="right"/>
              <w:rPr>
                <w:rFonts w:eastAsiaTheme="minorEastAsia"/>
                <w:bCs/>
                <w:kern w:val="2"/>
                <w:szCs w:val="18"/>
              </w:rPr>
            </w:pPr>
            <w:bookmarkStart w:id="7" w:name="bmkLanguage"/>
            <w:r>
              <w:rPr>
                <w:bCs/>
                <w:kern w:val="2"/>
                <w:szCs w:val="18"/>
              </w:rPr>
              <w:t>Original: English</w:t>
            </w:r>
            <w:bookmarkEnd w:id="7"/>
          </w:p>
        </w:tc>
      </w:tr>
    </w:tbl>
    <w:p w:rsidR="00C95AFD" w:rsidRDefault="00C95AFD" w:rsidP="00C95AFD">
      <w:pPr>
        <w:pStyle w:val="a6"/>
        <w:spacing w:before="0" w:after="0"/>
      </w:pPr>
      <w:r>
        <w:t>NOTIFICATION</w:t>
      </w:r>
    </w:p>
    <w:tbl>
      <w:tblPr>
        <w:tblW w:w="90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4A0"/>
      </w:tblPr>
      <w:tblGrid>
        <w:gridCol w:w="707"/>
        <w:gridCol w:w="8323"/>
      </w:tblGrid>
      <w:tr w:rsidR="00C95AFD" w:rsidTr="00C95AFD">
        <w:trPr>
          <w:jc w:val="center"/>
        </w:trPr>
        <w:tc>
          <w:tcPr>
            <w:tcW w:w="7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95AFD" w:rsidRDefault="00C95AFD" w:rsidP="00C95AFD">
            <w:pPr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1.</w:t>
            </w:r>
          </w:p>
        </w:tc>
        <w:tc>
          <w:tcPr>
            <w:tcW w:w="83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95AFD" w:rsidRDefault="00C95AFD" w:rsidP="00C95AFD">
            <w:pPr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Notifying Member: </w:t>
            </w:r>
            <w:bookmarkStart w:id="8" w:name="sps1a"/>
            <w:r>
              <w:rPr>
                <w:caps/>
                <w:kern w:val="2"/>
                <w:u w:val="single"/>
              </w:rPr>
              <w:t>Japan</w:t>
            </w:r>
            <w:bookmarkEnd w:id="8"/>
            <w:r>
              <w:rPr>
                <w:kern w:val="2"/>
              </w:rPr>
              <w:fldChar w:fldCharType="begin"/>
            </w:r>
            <w:r>
              <w:rPr>
                <w:kern w:val="2"/>
              </w:rPr>
              <w:instrText xml:space="preserve"> SET MemberNotifying "" </w:instrText>
            </w:r>
            <w:r>
              <w:rPr>
                <w:kern w:val="2"/>
              </w:rPr>
              <w:fldChar w:fldCharType="separate"/>
            </w:r>
            <w:r>
              <w:rPr>
                <w:noProof/>
                <w:kern w:val="2"/>
              </w:rPr>
              <w:t xml:space="preserve"> </w:t>
            </w:r>
            <w:r>
              <w:rPr>
                <w:kern w:val="2"/>
              </w:rPr>
              <w:fldChar w:fldCharType="end"/>
            </w:r>
          </w:p>
          <w:p w:rsidR="00C95AFD" w:rsidRDefault="00C95AFD" w:rsidP="00C95AFD">
            <w:pPr>
              <w:rPr>
                <w:rFonts w:eastAsiaTheme="minorEastAsia"/>
                <w:kern w:val="2"/>
              </w:rPr>
            </w:pPr>
            <w:r>
              <w:rPr>
                <w:b/>
                <w:bCs/>
                <w:kern w:val="2"/>
              </w:rPr>
              <w:t xml:space="preserve">If applicable, name of local government involved: </w:t>
            </w:r>
            <w:bookmarkStart w:id="9" w:name="sps1b"/>
            <w:r>
              <w:rPr>
                <w:bCs/>
                <w:kern w:val="2"/>
              </w:rPr>
              <w:t xml:space="preserve"> </w:t>
            </w:r>
            <w:bookmarkEnd w:id="9"/>
          </w:p>
        </w:tc>
      </w:tr>
      <w:tr w:rsidR="00C95AFD" w:rsidTr="00C95AFD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95AFD" w:rsidRDefault="00C95AFD" w:rsidP="00C95AFD">
            <w:pPr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95AFD" w:rsidRDefault="00C95AFD" w:rsidP="00C95AFD">
            <w:pPr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Agency responsible: </w:t>
            </w:r>
            <w:bookmarkStart w:id="10" w:name="sps2a"/>
            <w:r>
              <w:rPr>
                <w:kern w:val="2"/>
              </w:rPr>
              <w:t>Ministry of Health, Labour and Welfare (MHLW)</w:t>
            </w:r>
            <w:bookmarkEnd w:id="10"/>
          </w:p>
        </w:tc>
      </w:tr>
      <w:tr w:rsidR="00C95AFD" w:rsidTr="00C95AFD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95AFD" w:rsidRDefault="00C95AFD" w:rsidP="00C95AFD">
            <w:pPr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95AFD" w:rsidRDefault="00C95AFD" w:rsidP="00C95AFD">
            <w:pPr>
              <w:rPr>
                <w:rFonts w:eastAsiaTheme="minorEastAsia"/>
                <w:b/>
                <w:kern w:val="2"/>
              </w:rPr>
            </w:pPr>
            <w:r>
              <w:rPr>
                <w:b/>
                <w:kern w:val="2"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</w:p>
          <w:p w:rsidR="00C95AFD" w:rsidRDefault="00C95AFD" w:rsidP="00C95AFD">
            <w:pPr>
              <w:ind w:left="318" w:hanging="318"/>
              <w:rPr>
                <w:kern w:val="2"/>
              </w:rPr>
            </w:pPr>
            <w:r>
              <w:rPr>
                <w:kern w:val="2"/>
              </w:rPr>
              <w:t>-</w:t>
            </w:r>
            <w:r>
              <w:rPr>
                <w:kern w:val="2"/>
              </w:rPr>
              <w:tab/>
              <w:t>Meat and edible meat offal (HS Code: 02.01, 02.02, 02.03, 02.04, 02.05, 02.06, 02.07, 02.08 and 02.09)</w:t>
            </w:r>
          </w:p>
          <w:p w:rsidR="00C95AFD" w:rsidRDefault="00C95AFD" w:rsidP="00C95AFD">
            <w:pPr>
              <w:ind w:left="318" w:hanging="318"/>
              <w:rPr>
                <w:kern w:val="2"/>
              </w:rPr>
            </w:pPr>
            <w:r>
              <w:rPr>
                <w:kern w:val="2"/>
              </w:rPr>
              <w:t>-</w:t>
            </w:r>
            <w:r>
              <w:rPr>
                <w:kern w:val="2"/>
              </w:rPr>
              <w:tab/>
              <w:t>Fish and crustaceans, molluscs and other aquatic invertebrates (HS Code: 03.02, 03.03 and 03.04)</w:t>
            </w:r>
          </w:p>
          <w:p w:rsidR="00C95AFD" w:rsidRDefault="00C95AFD" w:rsidP="00C95AFD">
            <w:pPr>
              <w:ind w:left="318" w:hanging="318"/>
              <w:rPr>
                <w:kern w:val="2"/>
              </w:rPr>
            </w:pPr>
            <w:r>
              <w:rPr>
                <w:kern w:val="2"/>
              </w:rPr>
              <w:t>-</w:t>
            </w:r>
            <w:r>
              <w:rPr>
                <w:kern w:val="2"/>
              </w:rPr>
              <w:tab/>
              <w:t>Dairy produce, birds' eggs and natural honey (HS Code: 04.01, 04.07 and 04.08)</w:t>
            </w:r>
          </w:p>
          <w:p w:rsidR="00C95AFD" w:rsidRDefault="00C95AFD" w:rsidP="00C95AFD">
            <w:pPr>
              <w:ind w:left="318" w:hanging="318"/>
              <w:rPr>
                <w:kern w:val="2"/>
              </w:rPr>
            </w:pPr>
            <w:r>
              <w:rPr>
                <w:kern w:val="2"/>
              </w:rPr>
              <w:t>-</w:t>
            </w:r>
            <w:r>
              <w:rPr>
                <w:kern w:val="2"/>
              </w:rPr>
              <w:tab/>
              <w:t>Products of animal origin (HS Code: 05.04)</w:t>
            </w:r>
          </w:p>
          <w:p w:rsidR="00C95AFD" w:rsidRDefault="00C95AFD" w:rsidP="00C95AFD">
            <w:pPr>
              <w:ind w:left="318" w:hanging="318"/>
              <w:rPr>
                <w:kern w:val="2"/>
              </w:rPr>
            </w:pPr>
            <w:r>
              <w:rPr>
                <w:kern w:val="2"/>
              </w:rPr>
              <w:t>-</w:t>
            </w:r>
            <w:r>
              <w:rPr>
                <w:kern w:val="2"/>
              </w:rPr>
              <w:tab/>
              <w:t>Edible vegetables and certain roots and tubers (HS Code: 07.01, 07.02, 07.03, 07.04, 07.05, 07.06, 07.07, 07.08, 07.09, 07.10, 07.13 and 07.14)</w:t>
            </w:r>
          </w:p>
          <w:p w:rsidR="00C95AFD" w:rsidRDefault="00C95AFD" w:rsidP="00C95AFD">
            <w:pPr>
              <w:ind w:left="318" w:hanging="318"/>
              <w:rPr>
                <w:kern w:val="2"/>
              </w:rPr>
            </w:pPr>
            <w:r>
              <w:rPr>
                <w:kern w:val="2"/>
              </w:rPr>
              <w:t>-</w:t>
            </w:r>
            <w:r>
              <w:rPr>
                <w:kern w:val="2"/>
              </w:rPr>
              <w:tab/>
              <w:t>Edible fruits and nuts, peel of citrus/melons (HS Code: 08.01, 08.02, 08.03, 08.04, 08.05, 08.06, 08.07, 08.08, 08.09, 08.10 and 08.14)</w:t>
            </w:r>
          </w:p>
          <w:p w:rsidR="00C95AFD" w:rsidRDefault="00C95AFD" w:rsidP="00C95AFD">
            <w:pPr>
              <w:ind w:left="318" w:hanging="318"/>
              <w:rPr>
                <w:kern w:val="2"/>
              </w:rPr>
            </w:pPr>
            <w:r>
              <w:rPr>
                <w:kern w:val="2"/>
              </w:rPr>
              <w:t>-</w:t>
            </w:r>
            <w:r>
              <w:rPr>
                <w:kern w:val="2"/>
              </w:rPr>
              <w:tab/>
              <w:t>Coffee, tea, mate and spices (HS Code: 09.02, 09.03, 09.04, 09.05, 09.06, 09.07, 09.08, 09.09 and 09.10)</w:t>
            </w:r>
          </w:p>
          <w:p w:rsidR="00C95AFD" w:rsidRDefault="00C95AFD" w:rsidP="00C95AFD">
            <w:pPr>
              <w:ind w:left="318" w:hanging="318"/>
              <w:rPr>
                <w:kern w:val="2"/>
              </w:rPr>
            </w:pPr>
            <w:r>
              <w:rPr>
                <w:kern w:val="2"/>
              </w:rPr>
              <w:t>-</w:t>
            </w:r>
            <w:r>
              <w:rPr>
                <w:kern w:val="2"/>
              </w:rPr>
              <w:tab/>
              <w:t>Cereals (HS Code: 10.01, 10.02, 10.03, 10.04, 10.05, 10.06, 10.07 and 10.08)</w:t>
            </w:r>
          </w:p>
          <w:p w:rsidR="00C95AFD" w:rsidRDefault="00C95AFD" w:rsidP="00C95AFD">
            <w:pPr>
              <w:ind w:left="318" w:hanging="318"/>
              <w:rPr>
                <w:kern w:val="2"/>
              </w:rPr>
            </w:pPr>
            <w:r>
              <w:rPr>
                <w:kern w:val="2"/>
              </w:rPr>
              <w:t>-</w:t>
            </w:r>
            <w:r>
              <w:rPr>
                <w:kern w:val="2"/>
              </w:rPr>
              <w:tab/>
              <w:t>Oleaginous fruits, miscellaneous grains, seeds and fruits (HS Code: 12.01, 12.02, 12.05 and 12.12)</w:t>
            </w:r>
          </w:p>
          <w:p w:rsidR="00C95AFD" w:rsidRDefault="00C95AFD" w:rsidP="00C95AFD">
            <w:pPr>
              <w:ind w:left="318" w:hanging="318"/>
              <w:rPr>
                <w:rFonts w:eastAsiaTheme="minorEastAsia"/>
                <w:kern w:val="2"/>
              </w:rPr>
            </w:pPr>
            <w:r>
              <w:rPr>
                <w:kern w:val="2"/>
              </w:rPr>
              <w:t>-</w:t>
            </w:r>
            <w:r>
              <w:rPr>
                <w:kern w:val="2"/>
              </w:rPr>
              <w:tab/>
              <w:t>Animal or vegetable fats and oils (HS Code: 15.01, 15.02 and 15.06)</w:t>
            </w:r>
            <w:bookmarkEnd w:id="11"/>
          </w:p>
        </w:tc>
      </w:tr>
      <w:tr w:rsidR="00C95AFD" w:rsidTr="00C95AFD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95AFD" w:rsidRDefault="00C95AFD" w:rsidP="00C95AFD">
            <w:pPr>
              <w:jc w:val="left"/>
              <w:rPr>
                <w:rFonts w:eastAsiaTheme="minorEastAsia"/>
                <w:b/>
                <w:kern w:val="2"/>
              </w:rPr>
            </w:pPr>
            <w:r>
              <w:rPr>
                <w:b/>
                <w:kern w:val="2"/>
              </w:rPr>
              <w:t>4.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95AFD" w:rsidRDefault="00C95AFD" w:rsidP="00C95AFD">
            <w:pPr>
              <w:rPr>
                <w:rFonts w:eastAsiaTheme="minorEastAsia"/>
                <w:b/>
                <w:bCs/>
                <w:kern w:val="2"/>
                <w:sz w:val="15"/>
                <w:szCs w:val="15"/>
              </w:rPr>
            </w:pPr>
            <w:r>
              <w:rPr>
                <w:b/>
                <w:kern w:val="2"/>
              </w:rPr>
              <w:t>Regions or countries likely to be affected, to the extent relevant or practicable</w:t>
            </w:r>
            <w:r>
              <w:rPr>
                <w:b/>
                <w:bCs/>
                <w:kern w:val="2"/>
                <w:sz w:val="15"/>
                <w:szCs w:val="15"/>
              </w:rPr>
              <w:t>:</w:t>
            </w:r>
          </w:p>
          <w:p w:rsidR="00C95AFD" w:rsidRDefault="00C95AFD" w:rsidP="00C95AFD">
            <w:pPr>
              <w:ind w:left="607" w:hanging="607"/>
              <w:rPr>
                <w:b/>
                <w:kern w:val="2"/>
              </w:rPr>
            </w:pPr>
            <w:r>
              <w:rPr>
                <w:b/>
                <w:kern w:val="2"/>
              </w:rPr>
              <w:t>[</w:t>
            </w:r>
            <w:bookmarkStart w:id="12" w:name="sps4b"/>
            <w:r>
              <w:rPr>
                <w:b/>
                <w:kern w:val="2"/>
              </w:rPr>
              <w:t>X</w:t>
            </w:r>
            <w:bookmarkEnd w:id="12"/>
            <w:r>
              <w:rPr>
                <w:b/>
                <w:kern w:val="2"/>
              </w:rPr>
              <w:t>]</w:t>
            </w:r>
            <w:r>
              <w:rPr>
                <w:b/>
                <w:kern w:val="2"/>
              </w:rPr>
              <w:tab/>
              <w:t xml:space="preserve">All trading partners </w:t>
            </w:r>
            <w:bookmarkStart w:id="13" w:name="sps4bbis"/>
            <w:r>
              <w:rPr>
                <w:kern w:val="2"/>
              </w:rPr>
              <w:t xml:space="preserve"> </w:t>
            </w:r>
            <w:bookmarkEnd w:id="13"/>
          </w:p>
          <w:p w:rsidR="00C95AFD" w:rsidRDefault="00C95AFD" w:rsidP="00C95AFD">
            <w:pPr>
              <w:ind w:left="607" w:hanging="607"/>
              <w:rPr>
                <w:rFonts w:eastAsiaTheme="minorEastAsia"/>
                <w:b/>
                <w:kern w:val="2"/>
              </w:rPr>
            </w:pPr>
            <w:r>
              <w:rPr>
                <w:b/>
                <w:bCs/>
                <w:kern w:val="2"/>
              </w:rPr>
              <w:t>[</w:t>
            </w:r>
            <w:bookmarkStart w:id="14" w:name="sps4abis"/>
            <w:r>
              <w:rPr>
                <w:b/>
                <w:bCs/>
                <w:kern w:val="2"/>
              </w:rPr>
              <w:t xml:space="preserve"> </w:t>
            </w:r>
            <w:bookmarkEnd w:id="14"/>
            <w:r>
              <w:rPr>
                <w:b/>
                <w:bCs/>
                <w:kern w:val="2"/>
              </w:rPr>
              <w:t>]</w:t>
            </w:r>
            <w:r>
              <w:rPr>
                <w:b/>
                <w:bCs/>
                <w:kern w:val="2"/>
              </w:rPr>
              <w:tab/>
              <w:t xml:space="preserve">Specific regions or countries: </w:t>
            </w:r>
            <w:bookmarkStart w:id="15" w:name="sps4a"/>
            <w:r>
              <w:rPr>
                <w:bCs/>
                <w:kern w:val="2"/>
              </w:rPr>
              <w:t xml:space="preserve"> </w:t>
            </w:r>
            <w:bookmarkEnd w:id="15"/>
          </w:p>
        </w:tc>
      </w:tr>
      <w:tr w:rsidR="00C95AFD" w:rsidTr="00C95AFD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95AFD" w:rsidRDefault="00C95AFD" w:rsidP="00C95AFD">
            <w:pPr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95AFD" w:rsidRDefault="00C95AFD" w:rsidP="00C95AFD">
            <w:pPr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Title of the notified document: </w:t>
            </w:r>
            <w:bookmarkStart w:id="16" w:name="sps5a"/>
            <w:r>
              <w:rPr>
                <w:bCs/>
                <w:kern w:val="2"/>
              </w:rPr>
              <w:t xml:space="preserve">Revision of the Standards and Specifications for Foods and Food Additives under the Food Sanitation Act (revision of agricultural chemical residue standards). </w:t>
            </w:r>
            <w:bookmarkEnd w:id="16"/>
            <w:r>
              <w:rPr>
                <w:kern w:val="2"/>
              </w:rPr>
              <w:t xml:space="preserve"> </w:t>
            </w:r>
            <w:r>
              <w:rPr>
                <w:b/>
                <w:kern w:val="2"/>
              </w:rPr>
              <w:t xml:space="preserve"> Language(s): </w:t>
            </w:r>
            <w:bookmarkStart w:id="17" w:name="sps5b"/>
            <w:r>
              <w:rPr>
                <w:bCs/>
                <w:kern w:val="2"/>
              </w:rPr>
              <w:t>English</w:t>
            </w:r>
            <w:bookmarkEnd w:id="17"/>
            <w:r>
              <w:rPr>
                <w:kern w:val="2"/>
              </w:rPr>
              <w:t xml:space="preserve">  </w:t>
            </w:r>
            <w:r>
              <w:rPr>
                <w:b/>
                <w:kern w:val="2"/>
              </w:rPr>
              <w:t xml:space="preserve">Number of pages: </w:t>
            </w:r>
            <w:bookmarkStart w:id="18" w:name="sps5c"/>
            <w:r>
              <w:rPr>
                <w:kern w:val="2"/>
              </w:rPr>
              <w:t>5</w:t>
            </w:r>
            <w:bookmarkEnd w:id="18"/>
          </w:p>
          <w:p w:rsidR="00C95AFD" w:rsidRDefault="00C95AFD" w:rsidP="00C95AFD">
            <w:pPr>
              <w:pStyle w:val="ab"/>
              <w:tabs>
                <w:tab w:val="left" w:pos="420"/>
              </w:tabs>
              <w:rPr>
                <w:kern w:val="2"/>
              </w:rPr>
            </w:pPr>
            <w:hyperlink r:id="rId8" w:history="1">
              <w:r>
                <w:rPr>
                  <w:rStyle w:val="af3"/>
                  <w:kern w:val="2"/>
                </w:rPr>
                <w:t>http://members.wto.org/crnattachments/2014/sps/JPN/14_5238_00_e.pdf</w:t>
              </w:r>
            </w:hyperlink>
          </w:p>
        </w:tc>
      </w:tr>
      <w:tr w:rsidR="00C95AFD" w:rsidTr="00C95AFD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95AFD" w:rsidRDefault="00C95AFD" w:rsidP="00C95AFD">
            <w:pPr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95AFD" w:rsidRDefault="00C95AFD" w:rsidP="00C95AFD">
            <w:pPr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Description of content: </w:t>
            </w:r>
            <w:bookmarkStart w:id="19" w:name="sps6a"/>
            <w:r>
              <w:rPr>
                <w:kern w:val="2"/>
              </w:rPr>
              <w:t>Proposed maximum residue limits (MRLs) for the following agricultural chemical - Pesticide: Etofenprox</w:t>
            </w:r>
            <w:bookmarkEnd w:id="19"/>
            <w:r>
              <w:rPr>
                <w:kern w:val="2"/>
              </w:rPr>
              <w:t>.</w:t>
            </w:r>
          </w:p>
        </w:tc>
      </w:tr>
      <w:tr w:rsidR="00C95AFD" w:rsidTr="00C95AFD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95AFD" w:rsidRDefault="00C95AFD" w:rsidP="00C95AFD">
            <w:pPr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95AFD" w:rsidRDefault="00C95AFD" w:rsidP="00C95AFD">
            <w:pPr>
              <w:keepNext/>
              <w:keepLines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Objective and rationale: [</w:t>
            </w:r>
            <w:bookmarkStart w:id="20" w:name="sps7a"/>
            <w:r>
              <w:rPr>
                <w:b/>
                <w:kern w:val="2"/>
              </w:rPr>
              <w:t>X</w:t>
            </w:r>
            <w:bookmarkEnd w:id="20"/>
            <w:r>
              <w:rPr>
                <w:b/>
                <w:kern w:val="2"/>
              </w:rPr>
              <w:t>] food safety, [</w:t>
            </w:r>
            <w:bookmarkStart w:id="21" w:name="sps7b"/>
            <w:r>
              <w:rPr>
                <w:b/>
                <w:kern w:val="2"/>
              </w:rPr>
              <w:t xml:space="preserve"> </w:t>
            </w:r>
            <w:bookmarkEnd w:id="21"/>
            <w:r>
              <w:rPr>
                <w:b/>
                <w:kern w:val="2"/>
              </w:rPr>
              <w:t>] animal health, [</w:t>
            </w:r>
            <w:bookmarkStart w:id="22" w:name="sps7c"/>
            <w:r>
              <w:rPr>
                <w:b/>
                <w:kern w:val="2"/>
              </w:rPr>
              <w:t xml:space="preserve"> </w:t>
            </w:r>
            <w:bookmarkEnd w:id="22"/>
            <w:r>
              <w:rPr>
                <w:b/>
                <w:kern w:val="2"/>
              </w:rPr>
              <w:t>] plant protection, [ ] protect humans from animal/plant pest or disease, [</w:t>
            </w:r>
            <w:bookmarkStart w:id="23" w:name="sps7e"/>
            <w:r>
              <w:rPr>
                <w:b/>
                <w:kern w:val="2"/>
              </w:rPr>
              <w:t xml:space="preserve"> </w:t>
            </w:r>
            <w:bookmarkEnd w:id="23"/>
            <w:r>
              <w:rPr>
                <w:b/>
                <w:kern w:val="2"/>
              </w:rPr>
              <w:t xml:space="preserve">] protect territory from other damage from pests. </w:t>
            </w:r>
            <w:bookmarkStart w:id="24" w:name="sps7f"/>
            <w:r>
              <w:rPr>
                <w:kern w:val="2"/>
              </w:rPr>
              <w:t xml:space="preserve"> </w:t>
            </w:r>
            <w:bookmarkEnd w:id="24"/>
          </w:p>
        </w:tc>
      </w:tr>
      <w:tr w:rsidR="00C95AFD" w:rsidTr="00C95AFD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95AFD" w:rsidRDefault="00C95AFD" w:rsidP="00C95AFD">
            <w:pPr>
              <w:keepNext/>
              <w:keepLines/>
              <w:jc w:val="left"/>
              <w:rPr>
                <w:rFonts w:eastAsiaTheme="minorEastAsia"/>
                <w:b/>
                <w:kern w:val="2"/>
              </w:rPr>
            </w:pPr>
            <w:r>
              <w:rPr>
                <w:b/>
                <w:kern w:val="2"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95AFD" w:rsidRDefault="00C95AFD" w:rsidP="00C95AFD">
            <w:pPr>
              <w:keepNext/>
              <w:keepLines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Is there a relevant international standard? If so, identify the standard:</w:t>
            </w:r>
          </w:p>
          <w:p w:rsidR="00C95AFD" w:rsidRDefault="00C95AFD" w:rsidP="00C95AFD">
            <w:pPr>
              <w:keepNext/>
              <w:keepLines/>
              <w:ind w:left="607" w:hanging="607"/>
              <w:rPr>
                <w:kern w:val="2"/>
              </w:rPr>
            </w:pPr>
            <w:r>
              <w:rPr>
                <w:b/>
                <w:kern w:val="2"/>
                <w:lang w:val="fr-FR"/>
              </w:rPr>
              <w:t>[</w:t>
            </w:r>
            <w:bookmarkStart w:id="25" w:name="sps8a"/>
            <w:r>
              <w:rPr>
                <w:b/>
                <w:kern w:val="2"/>
                <w:lang w:val="fr-FR"/>
              </w:rPr>
              <w:t>X</w:t>
            </w:r>
            <w:bookmarkEnd w:id="25"/>
            <w:r>
              <w:rPr>
                <w:b/>
                <w:kern w:val="2"/>
                <w:lang w:val="fr-FR"/>
              </w:rPr>
              <w:t>]</w:t>
            </w:r>
            <w:r>
              <w:rPr>
                <w:b/>
                <w:kern w:val="2"/>
                <w:lang w:val="fr-FR"/>
              </w:rPr>
              <w:tab/>
              <w:t xml:space="preserve">Codex Alimentarius Commission </w:t>
            </w:r>
            <w:r>
              <w:rPr>
                <w:b/>
                <w:i/>
                <w:kern w:val="2"/>
                <w:lang w:val="fr-FR"/>
              </w:rPr>
              <w:t xml:space="preserve">(e.g.  </w:t>
            </w:r>
            <w:r>
              <w:rPr>
                <w:b/>
                <w:i/>
                <w:kern w:val="2"/>
                <w:sz w:val="15"/>
                <w:szCs w:val="15"/>
              </w:rPr>
              <w:t xml:space="preserve">title or serial number of Codex standard or related text) </w:t>
            </w:r>
            <w:bookmarkStart w:id="26" w:name="sps8atext"/>
            <w:r>
              <w:rPr>
                <w:kern w:val="2"/>
              </w:rPr>
              <w:t>Pesticide Residues in Food - Pesticide Index - 184 Etofenprox</w:t>
            </w:r>
            <w:bookmarkEnd w:id="26"/>
          </w:p>
          <w:p w:rsidR="00C95AFD" w:rsidRDefault="00C95AFD" w:rsidP="00C95AFD">
            <w:pPr>
              <w:keepNext/>
              <w:keepLines/>
              <w:ind w:left="607" w:hanging="607"/>
              <w:rPr>
                <w:b/>
                <w:kern w:val="2"/>
              </w:rPr>
            </w:pPr>
            <w:r>
              <w:rPr>
                <w:b/>
                <w:kern w:val="2"/>
              </w:rPr>
              <w:t>[</w:t>
            </w:r>
            <w:bookmarkStart w:id="27" w:name="sps8b"/>
            <w:r>
              <w:rPr>
                <w:b/>
                <w:kern w:val="2"/>
              </w:rPr>
              <w:t xml:space="preserve"> </w:t>
            </w:r>
            <w:bookmarkEnd w:id="27"/>
            <w:r>
              <w:rPr>
                <w:b/>
                <w:kern w:val="2"/>
              </w:rPr>
              <w:t>]</w:t>
            </w:r>
            <w:r>
              <w:rPr>
                <w:b/>
                <w:kern w:val="2"/>
              </w:rPr>
              <w:tab/>
              <w:t xml:space="preserve">World Organization for Animal Health (OIE) </w:t>
            </w:r>
            <w:r>
              <w:rPr>
                <w:b/>
                <w:i/>
                <w:kern w:val="2"/>
              </w:rPr>
              <w:t>(e.g. Terrestrial or Aquatic Animal Health Code, chapter number)</w:t>
            </w:r>
            <w:r>
              <w:rPr>
                <w:b/>
                <w:kern w:val="2"/>
              </w:rPr>
              <w:t xml:space="preserve"> </w:t>
            </w:r>
            <w:bookmarkStart w:id="28" w:name="sps8btext"/>
            <w:r>
              <w:rPr>
                <w:kern w:val="2"/>
              </w:rPr>
              <w:t xml:space="preserve"> </w:t>
            </w:r>
            <w:bookmarkEnd w:id="28"/>
          </w:p>
          <w:p w:rsidR="00C95AFD" w:rsidRDefault="00C95AFD" w:rsidP="00C95AFD">
            <w:pPr>
              <w:keepNext/>
              <w:keepLines/>
              <w:ind w:left="607" w:hanging="607"/>
              <w:rPr>
                <w:b/>
                <w:kern w:val="2"/>
              </w:rPr>
            </w:pPr>
            <w:r>
              <w:rPr>
                <w:b/>
                <w:kern w:val="2"/>
              </w:rPr>
              <w:t>[</w:t>
            </w:r>
            <w:bookmarkStart w:id="29" w:name="sps8c"/>
            <w:r>
              <w:rPr>
                <w:b/>
                <w:kern w:val="2"/>
              </w:rPr>
              <w:t xml:space="preserve"> </w:t>
            </w:r>
            <w:bookmarkEnd w:id="29"/>
            <w:r>
              <w:rPr>
                <w:b/>
                <w:kern w:val="2"/>
              </w:rPr>
              <w:t>]</w:t>
            </w:r>
            <w:r>
              <w:rPr>
                <w:b/>
                <w:kern w:val="2"/>
              </w:rPr>
              <w:tab/>
              <w:t xml:space="preserve">International Plant Protection Convention </w:t>
            </w:r>
            <w:r>
              <w:rPr>
                <w:b/>
                <w:i/>
                <w:kern w:val="2"/>
              </w:rPr>
              <w:t>(e.g. ISPM number)</w:t>
            </w:r>
            <w:r>
              <w:rPr>
                <w:b/>
                <w:kern w:val="2"/>
              </w:rPr>
              <w:t xml:space="preserve"> </w:t>
            </w:r>
            <w:bookmarkStart w:id="30" w:name="sps8ctext"/>
            <w:r>
              <w:rPr>
                <w:kern w:val="2"/>
              </w:rPr>
              <w:t xml:space="preserve"> </w:t>
            </w:r>
            <w:bookmarkEnd w:id="30"/>
          </w:p>
          <w:p w:rsidR="00C95AFD" w:rsidRDefault="00C95AFD" w:rsidP="00C95AFD">
            <w:pPr>
              <w:keepNext/>
              <w:keepLines/>
              <w:ind w:left="607" w:hanging="607"/>
              <w:rPr>
                <w:b/>
                <w:kern w:val="2"/>
              </w:rPr>
            </w:pPr>
            <w:r>
              <w:rPr>
                <w:b/>
                <w:kern w:val="2"/>
              </w:rPr>
              <w:t>[</w:t>
            </w:r>
            <w:bookmarkStart w:id="31" w:name="sps8d"/>
            <w:r>
              <w:rPr>
                <w:b/>
                <w:kern w:val="2"/>
              </w:rPr>
              <w:t xml:space="preserve"> </w:t>
            </w:r>
            <w:bookmarkEnd w:id="31"/>
            <w:r>
              <w:rPr>
                <w:b/>
                <w:kern w:val="2"/>
              </w:rPr>
              <w:t>]</w:t>
            </w:r>
            <w:r>
              <w:rPr>
                <w:b/>
                <w:kern w:val="2"/>
              </w:rPr>
              <w:tab/>
              <w:t>None</w:t>
            </w:r>
          </w:p>
          <w:p w:rsidR="00C95AFD" w:rsidRDefault="00C95AFD" w:rsidP="00C95AFD">
            <w:pPr>
              <w:keepNext/>
              <w:keepLines/>
              <w:ind w:left="720" w:hanging="720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Does this proposed regulation conform to the relevant international standard?  </w:t>
            </w:r>
          </w:p>
          <w:p w:rsidR="00C95AFD" w:rsidRDefault="00C95AFD" w:rsidP="00C95AFD">
            <w:pPr>
              <w:keepNext/>
              <w:keepLines/>
              <w:ind w:firstLine="607"/>
              <w:rPr>
                <w:b/>
                <w:kern w:val="2"/>
              </w:rPr>
            </w:pPr>
            <w:r>
              <w:rPr>
                <w:b/>
                <w:kern w:val="2"/>
              </w:rPr>
              <w:t>[</w:t>
            </w:r>
            <w:bookmarkStart w:id="32" w:name="sps8ey"/>
            <w:r>
              <w:rPr>
                <w:b/>
                <w:kern w:val="2"/>
              </w:rPr>
              <w:t>X</w:t>
            </w:r>
            <w:bookmarkEnd w:id="32"/>
            <w:r>
              <w:rPr>
                <w:b/>
                <w:kern w:val="2"/>
              </w:rPr>
              <w:t>] Yes   [</w:t>
            </w:r>
            <w:bookmarkStart w:id="33" w:name="sps8en"/>
            <w:r>
              <w:rPr>
                <w:b/>
                <w:kern w:val="2"/>
              </w:rPr>
              <w:t xml:space="preserve"> </w:t>
            </w:r>
            <w:bookmarkEnd w:id="33"/>
            <w:r>
              <w:rPr>
                <w:b/>
                <w:kern w:val="2"/>
              </w:rPr>
              <w:t>] No</w:t>
            </w:r>
          </w:p>
          <w:p w:rsidR="00C95AFD" w:rsidRDefault="00C95AFD" w:rsidP="00C95AFD">
            <w:pPr>
              <w:keepNext/>
              <w:keepLines/>
              <w:ind w:firstLine="607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If no, describe, whenever possible, how and why it deviates from the international standard: </w:t>
            </w:r>
            <w:bookmarkStart w:id="34" w:name="sps8e"/>
            <w:r>
              <w:rPr>
                <w:kern w:val="2"/>
              </w:rPr>
              <w:t xml:space="preserve"> </w:t>
            </w:r>
            <w:bookmarkEnd w:id="34"/>
          </w:p>
        </w:tc>
      </w:tr>
      <w:tr w:rsidR="00C95AFD" w:rsidTr="00C95AFD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95AFD" w:rsidRDefault="00C95AFD" w:rsidP="00C95AFD">
            <w:pPr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95AFD" w:rsidRDefault="00C95AFD" w:rsidP="00C95AFD">
            <w:pPr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Other relevant documents and language(s) in which these are available: </w:t>
            </w:r>
            <w:bookmarkStart w:id="35" w:name="sps9a"/>
            <w:r>
              <w:rPr>
                <w:kern w:val="2"/>
              </w:rPr>
              <w:t xml:space="preserve">Food Sanitation Act (available in English). When adopted, these MRLs are to be published in </w:t>
            </w:r>
            <w:r>
              <w:rPr>
                <w:kern w:val="2"/>
              </w:rPr>
              <w:lastRenderedPageBreak/>
              <w:t>Kampo (Official Government Gazette)</w:t>
            </w:r>
            <w:bookmarkEnd w:id="35"/>
            <w:r>
              <w:rPr>
                <w:bCs/>
                <w:kern w:val="2"/>
              </w:rPr>
              <w:t xml:space="preserve"> </w:t>
            </w:r>
            <w:bookmarkStart w:id="36" w:name="sps9b"/>
            <w:r>
              <w:rPr>
                <w:bCs/>
                <w:kern w:val="2"/>
              </w:rPr>
              <w:t>(available in Japanese).</w:t>
            </w:r>
            <w:bookmarkEnd w:id="36"/>
          </w:p>
        </w:tc>
      </w:tr>
      <w:tr w:rsidR="00C95AFD" w:rsidTr="00C95AFD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95AFD" w:rsidRDefault="00C95AFD" w:rsidP="00C95AFD">
            <w:pPr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95AFD" w:rsidRDefault="00C95AFD" w:rsidP="00C95AFD">
            <w:pPr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Proposed date of adoption </w:t>
            </w:r>
            <w:r>
              <w:rPr>
                <w:b/>
                <w:i/>
                <w:kern w:val="2"/>
              </w:rPr>
              <w:t>(dd/mm/yy)</w:t>
            </w:r>
            <w:r>
              <w:rPr>
                <w:b/>
                <w:kern w:val="2"/>
              </w:rPr>
              <w:t xml:space="preserve">: </w:t>
            </w:r>
            <w:bookmarkStart w:id="37" w:name="sps10a"/>
            <w:r>
              <w:rPr>
                <w:kern w:val="2"/>
              </w:rPr>
              <w:t>As soon as possible after the final date for the comment period.</w:t>
            </w:r>
            <w:bookmarkEnd w:id="37"/>
          </w:p>
          <w:p w:rsidR="00C95AFD" w:rsidRDefault="00C95AFD" w:rsidP="00C95AFD">
            <w:pPr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Proposed date of publication </w:t>
            </w:r>
            <w:r>
              <w:rPr>
                <w:b/>
                <w:i/>
                <w:kern w:val="2"/>
              </w:rPr>
              <w:t>(dd/mm/yy)</w:t>
            </w:r>
            <w:r>
              <w:rPr>
                <w:b/>
                <w:kern w:val="2"/>
              </w:rPr>
              <w:t xml:space="preserve">: </w:t>
            </w:r>
            <w:bookmarkStart w:id="38" w:name="sps10bisa"/>
            <w:r>
              <w:rPr>
                <w:kern w:val="2"/>
              </w:rPr>
              <w:t>As soon as possible after the final date for the comment period.</w:t>
            </w:r>
            <w:bookmarkEnd w:id="38"/>
          </w:p>
        </w:tc>
      </w:tr>
      <w:tr w:rsidR="00C95AFD" w:rsidTr="00C95AFD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95AFD" w:rsidRDefault="00C95AFD" w:rsidP="00C95AFD">
            <w:pPr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95AFD" w:rsidRDefault="00C95AFD" w:rsidP="00C95AFD">
            <w:pPr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Proposed date of entry into force: [</w:t>
            </w:r>
            <w:bookmarkStart w:id="39" w:name="sps11c"/>
            <w:r>
              <w:rPr>
                <w:b/>
                <w:kern w:val="2"/>
              </w:rPr>
              <w:t xml:space="preserve"> </w:t>
            </w:r>
            <w:bookmarkEnd w:id="39"/>
            <w:r>
              <w:rPr>
                <w:b/>
                <w:kern w:val="2"/>
              </w:rPr>
              <w:t>] Six months from date of publication</w:t>
            </w:r>
            <w:r>
              <w:rPr>
                <w:kern w:val="2"/>
              </w:rPr>
              <w:t xml:space="preserve">, </w:t>
            </w:r>
            <w:r>
              <w:rPr>
                <w:b/>
                <w:kern w:val="2"/>
              </w:rPr>
              <w:t>and/or</w:t>
            </w:r>
            <w:r>
              <w:rPr>
                <w:kern w:val="2"/>
              </w:rPr>
              <w:t xml:space="preserve"> </w:t>
            </w:r>
            <w:r>
              <w:rPr>
                <w:b/>
                <w:i/>
                <w:kern w:val="2"/>
              </w:rPr>
              <w:t>(dd/mm/yy)</w:t>
            </w:r>
            <w:r>
              <w:rPr>
                <w:b/>
                <w:kern w:val="2"/>
              </w:rPr>
              <w:t xml:space="preserve">: </w:t>
            </w:r>
            <w:bookmarkStart w:id="40" w:name="sps11a"/>
            <w:r>
              <w:rPr>
                <w:kern w:val="2"/>
              </w:rPr>
              <w:t>These proposed standards will take effect after a certain period of grace.</w:t>
            </w:r>
            <w:bookmarkEnd w:id="40"/>
          </w:p>
          <w:p w:rsidR="00C95AFD" w:rsidRDefault="00C95AFD" w:rsidP="00C95AFD">
            <w:pPr>
              <w:ind w:left="607" w:hanging="607"/>
              <w:rPr>
                <w:rFonts w:eastAsiaTheme="minorEastAsia"/>
                <w:b/>
                <w:kern w:val="2"/>
              </w:rPr>
            </w:pPr>
            <w:r>
              <w:rPr>
                <w:b/>
                <w:kern w:val="2"/>
              </w:rPr>
              <w:t>[</w:t>
            </w:r>
            <w:bookmarkStart w:id="41" w:name="sps11e"/>
            <w:r>
              <w:rPr>
                <w:b/>
                <w:kern w:val="2"/>
              </w:rPr>
              <w:t xml:space="preserve"> </w:t>
            </w:r>
            <w:bookmarkEnd w:id="41"/>
            <w:r>
              <w:rPr>
                <w:b/>
                <w:kern w:val="2"/>
              </w:rPr>
              <w:t>]</w:t>
            </w:r>
            <w:r>
              <w:rPr>
                <w:b/>
                <w:kern w:val="2"/>
              </w:rPr>
              <w:tab/>
              <w:t xml:space="preserve">Trade facilitating measure </w:t>
            </w:r>
            <w:bookmarkStart w:id="42" w:name="sps11ebis"/>
            <w:r>
              <w:rPr>
                <w:kern w:val="2"/>
              </w:rPr>
              <w:t xml:space="preserve"> </w:t>
            </w:r>
            <w:bookmarkEnd w:id="42"/>
          </w:p>
        </w:tc>
      </w:tr>
      <w:tr w:rsidR="00C95AFD" w:rsidTr="00C95AFD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C95AFD" w:rsidRDefault="00C95AFD" w:rsidP="00C95AFD">
            <w:pPr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C95AFD" w:rsidRDefault="00C95AFD" w:rsidP="00C95AFD">
            <w:pPr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Final date for comments: [</w:t>
            </w:r>
            <w:bookmarkStart w:id="43" w:name="sps12e"/>
            <w:r>
              <w:rPr>
                <w:b/>
                <w:kern w:val="2"/>
              </w:rPr>
              <w:t>X</w:t>
            </w:r>
            <w:bookmarkEnd w:id="43"/>
            <w:r>
              <w:rPr>
                <w:b/>
                <w:kern w:val="2"/>
              </w:rPr>
              <w:t xml:space="preserve">] Sixty days from the date of circulation of the notification and/or </w:t>
            </w:r>
            <w:r>
              <w:rPr>
                <w:b/>
                <w:i/>
                <w:kern w:val="2"/>
              </w:rPr>
              <w:t>(dd/mm/yy)</w:t>
            </w:r>
            <w:r>
              <w:rPr>
                <w:b/>
                <w:kern w:val="2"/>
              </w:rPr>
              <w:t xml:space="preserve">: </w:t>
            </w:r>
            <w:bookmarkStart w:id="44" w:name="sps12a"/>
            <w:r>
              <w:rPr>
                <w:kern w:val="2"/>
              </w:rPr>
              <w:t>27 January 2015</w:t>
            </w:r>
          </w:p>
          <w:p w:rsidR="00C95AFD" w:rsidRDefault="00C95AFD" w:rsidP="00C95AFD">
            <w:pPr>
              <w:rPr>
                <w:kern w:val="2"/>
              </w:rPr>
            </w:pPr>
            <w:r>
              <w:rPr>
                <w:kern w:val="2"/>
              </w:rPr>
              <w:t>Comments only to updated MRLs (marked with black circles and white circles in annexes)</w:t>
            </w:r>
            <w:bookmarkEnd w:id="44"/>
            <w:r>
              <w:rPr>
                <w:kern w:val="2"/>
              </w:rPr>
              <w:t>.</w:t>
            </w:r>
          </w:p>
          <w:p w:rsidR="00C95AFD" w:rsidRDefault="00C95AFD" w:rsidP="00C95AFD">
            <w:pPr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Agency or authority designated to handle comments: [</w:t>
            </w:r>
            <w:bookmarkStart w:id="45" w:name="sps12b"/>
            <w:r>
              <w:rPr>
                <w:b/>
                <w:kern w:val="2"/>
              </w:rPr>
              <w:t xml:space="preserve"> </w:t>
            </w:r>
            <w:bookmarkEnd w:id="45"/>
            <w:r>
              <w:rPr>
                <w:b/>
                <w:kern w:val="2"/>
              </w:rPr>
              <w:t>] National Notification Authority, [</w:t>
            </w:r>
            <w:bookmarkStart w:id="46" w:name="sps12c"/>
            <w:r>
              <w:rPr>
                <w:b/>
                <w:kern w:val="2"/>
              </w:rPr>
              <w:t>X</w:t>
            </w:r>
            <w:bookmarkEnd w:id="46"/>
            <w:r>
              <w:rPr>
                <w:b/>
                <w:kern w:val="2"/>
              </w:rPr>
              <w:t>] National Enquiry Point. Address, fax number and e</w:t>
            </w:r>
            <w:r>
              <w:rPr>
                <w:b/>
                <w:kern w:val="2"/>
              </w:rPr>
              <w:noBreakHyphen/>
              <w:t xml:space="preserve">mail address (if available) of other body: </w:t>
            </w:r>
            <w:bookmarkStart w:id="47" w:name="sps12d"/>
            <w:r>
              <w:rPr>
                <w:kern w:val="2"/>
              </w:rPr>
              <w:t xml:space="preserve"> </w:t>
            </w:r>
            <w:bookmarkEnd w:id="47"/>
          </w:p>
        </w:tc>
      </w:tr>
      <w:tr w:rsidR="00C95AFD" w:rsidTr="00C95AFD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C95AFD" w:rsidRDefault="00C95AFD" w:rsidP="00C95AFD">
            <w:pPr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C95AFD" w:rsidRDefault="00C95AFD" w:rsidP="00C95AFD">
            <w:pPr>
              <w:rPr>
                <w:rFonts w:eastAsiaTheme="minorEastAsia"/>
                <w:b/>
                <w:kern w:val="2"/>
              </w:rPr>
            </w:pPr>
            <w:r>
              <w:rPr>
                <w:b/>
                <w:kern w:val="2"/>
              </w:rPr>
              <w:t>Text(s) available from: [</w:t>
            </w:r>
            <w:bookmarkStart w:id="48" w:name="sps13a"/>
            <w:r>
              <w:rPr>
                <w:b/>
                <w:kern w:val="2"/>
              </w:rPr>
              <w:t xml:space="preserve"> </w:t>
            </w:r>
            <w:bookmarkEnd w:id="48"/>
            <w:r>
              <w:rPr>
                <w:b/>
                <w:kern w:val="2"/>
              </w:rPr>
              <w:t>] National Notification Authority, [</w:t>
            </w:r>
            <w:bookmarkStart w:id="49" w:name="sps13b"/>
            <w:r>
              <w:rPr>
                <w:b/>
                <w:kern w:val="2"/>
              </w:rPr>
              <w:t>X</w:t>
            </w:r>
            <w:bookmarkEnd w:id="49"/>
            <w:r>
              <w:rPr>
                <w:b/>
                <w:kern w:val="2"/>
              </w:rPr>
              <w:t>] National Enquiry Point. Address, fax number and e</w:t>
            </w:r>
            <w:r>
              <w:rPr>
                <w:b/>
                <w:kern w:val="2"/>
              </w:rPr>
              <w:noBreakHyphen/>
              <w:t>mail address (if available) of other body:</w:t>
            </w:r>
          </w:p>
          <w:p w:rsidR="00C95AFD" w:rsidRDefault="00C95AFD" w:rsidP="00C95AFD">
            <w:pPr>
              <w:rPr>
                <w:b/>
                <w:kern w:val="2"/>
                <w:sz w:val="15"/>
                <w:szCs w:val="15"/>
              </w:rPr>
            </w:pPr>
            <w:bookmarkStart w:id="50" w:name="sps13c"/>
            <w:r>
              <w:rPr>
                <w:bCs/>
                <w:kern w:val="2"/>
              </w:rPr>
              <w:t>Japan Enquiry Point</w:t>
            </w:r>
          </w:p>
          <w:p w:rsidR="00C95AFD" w:rsidRDefault="00C95AFD" w:rsidP="00C95AFD">
            <w:pPr>
              <w:rPr>
                <w:bCs/>
                <w:kern w:val="2"/>
              </w:rPr>
            </w:pPr>
            <w:r>
              <w:rPr>
                <w:bCs/>
                <w:kern w:val="2"/>
              </w:rPr>
              <w:t>International Trade Division</w:t>
            </w:r>
          </w:p>
          <w:p w:rsidR="00C95AFD" w:rsidRDefault="00C95AFD" w:rsidP="00C95AFD">
            <w:pPr>
              <w:rPr>
                <w:bCs/>
                <w:kern w:val="2"/>
              </w:rPr>
            </w:pPr>
            <w:r>
              <w:rPr>
                <w:bCs/>
                <w:kern w:val="2"/>
              </w:rPr>
              <w:t>Economic Affairs Bureau</w:t>
            </w:r>
          </w:p>
          <w:p w:rsidR="00C95AFD" w:rsidRDefault="00C95AFD" w:rsidP="00C95AFD">
            <w:pPr>
              <w:rPr>
                <w:bCs/>
                <w:kern w:val="2"/>
              </w:rPr>
            </w:pPr>
            <w:r>
              <w:rPr>
                <w:bCs/>
                <w:kern w:val="2"/>
              </w:rPr>
              <w:t>Ministry of Foreign Affairs</w:t>
            </w:r>
          </w:p>
          <w:p w:rsidR="00C95AFD" w:rsidRDefault="00C95AFD" w:rsidP="00C95AFD">
            <w:pPr>
              <w:rPr>
                <w:bCs/>
                <w:kern w:val="2"/>
                <w:lang w:val="fr-CH"/>
              </w:rPr>
            </w:pPr>
            <w:r>
              <w:rPr>
                <w:bCs/>
                <w:kern w:val="2"/>
                <w:lang w:val="fr-CH"/>
              </w:rPr>
              <w:t>Fax: +(81 3) 5501 8343</w:t>
            </w:r>
          </w:p>
          <w:p w:rsidR="00C95AFD" w:rsidRDefault="00C95AFD" w:rsidP="00C95AFD">
            <w:pPr>
              <w:rPr>
                <w:rFonts w:eastAsiaTheme="minorEastAsia"/>
                <w:bCs/>
                <w:kern w:val="2"/>
                <w:lang w:val="fr-CH"/>
              </w:rPr>
            </w:pPr>
            <w:r>
              <w:rPr>
                <w:bCs/>
                <w:kern w:val="2"/>
                <w:lang w:val="fr-CH"/>
              </w:rPr>
              <w:t>E-mail: enquiry@mofa.go.jp</w:t>
            </w:r>
            <w:bookmarkEnd w:id="50"/>
          </w:p>
        </w:tc>
      </w:tr>
    </w:tbl>
    <w:p w:rsidR="00C95AFD" w:rsidRDefault="00C95AFD" w:rsidP="00C95AFD">
      <w:pPr>
        <w:rPr>
          <w:rFonts w:eastAsiaTheme="minorEastAsia"/>
          <w:lang w:val="fr-CH"/>
        </w:rPr>
      </w:pPr>
    </w:p>
    <w:p w:rsidR="00C95AFD" w:rsidRDefault="00C95AFD">
      <w:pPr>
        <w:jc w:val="left"/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0"/>
        <w:gridCol w:w="2870"/>
      </w:tblGrid>
      <w:tr w:rsidR="00C95AFD" w:rsidTr="00C95AFD">
        <w:trPr>
          <w:trHeight w:val="472"/>
          <w:jc w:val="center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AFD" w:rsidRDefault="00C95AFD">
            <w:pPr>
              <w:widowControl w:val="0"/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mallCaps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int="eastAsia"/>
                <w:b/>
                <w:bCs/>
                <w:smallCaps/>
                <w:color w:val="000000"/>
                <w:sz w:val="28"/>
                <w:szCs w:val="28"/>
              </w:rPr>
              <w:lastRenderedPageBreak/>
              <w:t>世界贸易组织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AFD" w:rsidRDefault="00C95AFD">
            <w:pPr>
              <w:spacing w:line="240" w:lineRule="exact"/>
              <w:jc w:val="left"/>
              <w:rPr>
                <w:rStyle w:val="afff7"/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szCs w:val="21"/>
              </w:rPr>
              <w:t>G/SPS/N/JPN/378</w:t>
            </w:r>
          </w:p>
          <w:p w:rsidR="00C95AFD" w:rsidRDefault="00C95AFD">
            <w:pPr>
              <w:spacing w:line="240" w:lineRule="exact"/>
              <w:jc w:val="left"/>
              <w:rPr>
                <w:rFonts w:hAnsi="Calibri"/>
                <w:b/>
                <w:szCs w:val="21"/>
              </w:rPr>
            </w:pPr>
            <w:r>
              <w:rPr>
                <w:rFonts w:ascii="Times New Roman" w:hint="eastAsia"/>
                <w:b/>
                <w:szCs w:val="21"/>
              </w:rPr>
              <w:t>分发日期：</w:t>
            </w:r>
            <w:r>
              <w:rPr>
                <w:rStyle w:val="afff7"/>
                <w:rFonts w:ascii="Times New Roman" w:hAnsi="宋体"/>
                <w:color w:val="auto"/>
              </w:rPr>
              <w:t>2014-11-28</w:t>
            </w:r>
          </w:p>
          <w:p w:rsidR="00C95AFD" w:rsidRDefault="00C95AFD">
            <w:pPr>
              <w:widowControl w:val="0"/>
              <w:spacing w:line="240" w:lineRule="exact"/>
              <w:jc w:val="left"/>
              <w:rPr>
                <w:rFonts w:ascii="Times New Roman"/>
                <w:kern w:val="2"/>
                <w:sz w:val="21"/>
                <w:szCs w:val="21"/>
                <w:u w:val="single"/>
              </w:rPr>
            </w:pPr>
            <w:r>
              <w:rPr>
                <w:rFonts w:asci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14-6948</w:t>
            </w:r>
            <w:r>
              <w:rPr>
                <w:rFonts w:ascii="Times New Roman"/>
                <w:szCs w:val="21"/>
              </w:rPr>
              <w:t>)</w:t>
            </w:r>
          </w:p>
        </w:tc>
      </w:tr>
      <w:tr w:rsidR="00C95AFD" w:rsidTr="00C95AFD">
        <w:trPr>
          <w:jc w:val="center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AFD" w:rsidRDefault="00C95AFD">
            <w:pPr>
              <w:widowControl w:val="0"/>
              <w:jc w:val="left"/>
              <w:rPr>
                <w:rFonts w:ascii="Times New Roman" w:hAnsi="Times New Roman"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宋体" w:hint="eastAsia"/>
                <w:bCs/>
                <w:color w:val="000000"/>
                <w:szCs w:val="21"/>
                <w:lang w:eastAsia="zh-CN"/>
              </w:rPr>
              <w:t>卫生及植物卫生措施委员会</w:t>
            </w:r>
            <w:r>
              <w:rPr>
                <w:rFonts w:ascii="Times New Roman" w:hAnsi="Times New Roman"/>
                <w:bCs/>
                <w:color w:val="000000"/>
                <w:szCs w:val="21"/>
                <w:lang w:eastAsia="zh-CN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AFD" w:rsidRDefault="00C95AFD">
            <w:pPr>
              <w:widowControl w:val="0"/>
              <w:tabs>
                <w:tab w:val="left" w:pos="962"/>
              </w:tabs>
              <w:jc w:val="left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hAnsi="宋体" w:hint="eastAsia"/>
                <w:bCs/>
                <w:szCs w:val="21"/>
              </w:rPr>
              <w:t>原文</w:t>
            </w:r>
            <w:r>
              <w:rPr>
                <w:rFonts w:ascii="Times New Roman" w:hAnsi="宋体"/>
                <w:bCs/>
                <w:szCs w:val="21"/>
              </w:rPr>
              <w:t xml:space="preserve">: </w:t>
            </w:r>
            <w:r>
              <w:rPr>
                <w:rStyle w:val="afff7"/>
                <w:rFonts w:ascii="Times New Roman" w:hint="eastAsia"/>
                <w:color w:val="auto"/>
              </w:rPr>
              <w:t>英文</w:t>
            </w:r>
          </w:p>
        </w:tc>
      </w:tr>
    </w:tbl>
    <w:p w:rsidR="00C95AFD" w:rsidRPr="00C95AFD" w:rsidRDefault="00C95AFD" w:rsidP="00C95AFD">
      <w:pPr>
        <w:tabs>
          <w:tab w:val="left" w:pos="0"/>
        </w:tabs>
        <w:suppressAutoHyphens/>
        <w:adjustRightInd w:val="0"/>
        <w:snapToGrid w:val="0"/>
        <w:jc w:val="center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通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报</w:t>
      </w:r>
      <w: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4A0"/>
      </w:tblPr>
      <w:tblGrid>
        <w:gridCol w:w="697"/>
        <w:gridCol w:w="8290"/>
      </w:tblGrid>
      <w:tr w:rsidR="00C95AFD" w:rsidTr="00C95AFD">
        <w:trPr>
          <w:jc w:val="center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AFD" w:rsidRDefault="00C95AFD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Cs w:val="21"/>
              </w:rPr>
              <w:t>1.</w:t>
            </w:r>
          </w:p>
        </w:tc>
        <w:tc>
          <w:tcPr>
            <w:tcW w:w="82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95AFD" w:rsidRPr="00C95AFD" w:rsidRDefault="00C95AFD" w:rsidP="00C95AFD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通报成员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>:</w:t>
            </w:r>
            <w:r>
              <w:rPr>
                <w:rFonts w:ascii="Times New Roman" w:hAnsi="Times New Roman"/>
                <w:snapToGrid w:val="0"/>
                <w:szCs w:val="21"/>
                <w:lang w:eastAsia="zh-CN"/>
              </w:rPr>
              <w:t xml:space="preserve"> </w:t>
            </w:r>
            <w:r>
              <w:rPr>
                <w:rStyle w:val="afff7"/>
                <w:rFonts w:ascii="Times New Roman" w:hAnsi="Times New Roman" w:hint="eastAsia"/>
                <w:b/>
                <w:snapToGrid w:val="0"/>
                <w:color w:val="000000"/>
                <w:szCs w:val="21"/>
                <w:lang w:eastAsia="zh-CN"/>
              </w:rPr>
              <w:t>日本</w:t>
            </w:r>
            <w:r>
              <w:rPr>
                <w:rStyle w:val="afff7"/>
                <w:rFonts w:ascii="Times New Roman" w:hAnsi="Times New Roman" w:hint="eastAsia"/>
                <w:b/>
                <w:snapToGrid w:val="0"/>
                <w:color w:val="000000"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cs="宋体" w:hint="eastAsia"/>
                <w:bCs/>
                <w:snapToGrid w:val="0"/>
                <w:color w:val="000000"/>
                <w:szCs w:val="21"/>
                <w:lang w:eastAsia="zh-CN"/>
              </w:rPr>
              <w:t>适用时，列出涉及的地方政府名称</w:t>
            </w:r>
            <w:r>
              <w:rPr>
                <w:rFonts w:ascii="Times New Roman" w:hAnsi="Times New Roman"/>
                <w:snapToGrid w:val="0"/>
                <w:szCs w:val="21"/>
                <w:lang w:eastAsia="zh-CN"/>
              </w:rPr>
              <w:t xml:space="preserve">: </w:t>
            </w:r>
          </w:p>
        </w:tc>
      </w:tr>
      <w:tr w:rsidR="00C95AFD" w:rsidTr="00C95AFD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AFD" w:rsidRDefault="00C95AFD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Cs w:val="21"/>
              </w:rPr>
              <w:t>2.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95AFD" w:rsidRDefault="00C95AFD">
            <w:pPr>
              <w:widowControl w:val="0"/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负责机构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 xml:space="preserve">: 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健康劳动福利部</w:t>
            </w:r>
            <w:r>
              <w:rPr>
                <w:rFonts w:ascii="Times New Roman" w:hAnsi="Times New Roman"/>
                <w:szCs w:val="21"/>
                <w:lang w:eastAsia="zh-CN"/>
              </w:rPr>
              <w:t>(MHLW)</w:t>
            </w:r>
          </w:p>
        </w:tc>
      </w:tr>
      <w:tr w:rsidR="00C95AFD" w:rsidTr="00C95AFD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AFD" w:rsidRDefault="00C95AFD">
            <w:pPr>
              <w:widowControl w:val="0"/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3.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95AFD" w:rsidRDefault="00C95AFD">
            <w:pPr>
              <w:snapToGrid w:val="0"/>
              <w:jc w:val="left"/>
              <w:rPr>
                <w:rFonts w:ascii="Times New Roman" w:hAnsi="Times New Roman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所覆盖产品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提供在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WTO</w:t>
            </w: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备案的国家目录中指定的关税条目号；如可能，可另提供国际商品系统编号</w:t>
            </w: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>(ICS))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 xml:space="preserve">: 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肉及食用内脏</w:t>
            </w:r>
            <w:r>
              <w:rPr>
                <w:rFonts w:ascii="Times New Roman" w:hAnsi="Times New Roman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/>
                <w:szCs w:val="21"/>
                <w:lang w:eastAsia="zh-CN"/>
              </w:rPr>
              <w:t>: 02.01, 02.02, 02.03, 02.04, 02.05, 02.06, 02.07, 02.08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及</w:t>
            </w:r>
            <w:r>
              <w:rPr>
                <w:rFonts w:ascii="Times New Roman" w:hAnsi="Times New Roman"/>
                <w:szCs w:val="21"/>
                <w:lang w:eastAsia="zh-CN"/>
              </w:rPr>
              <w:t>02.09)</w:t>
            </w:r>
          </w:p>
          <w:p w:rsidR="00C95AFD" w:rsidRDefault="00C95AFD">
            <w:pPr>
              <w:snapToGrid w:val="0"/>
              <w:jc w:val="left"/>
              <w:rPr>
                <w:rFonts w:ascii="Times New Roman" w:hAnsi="Times New Roman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Cs w:val="21"/>
                <w:lang w:eastAsia="zh-CN"/>
              </w:rPr>
              <w:t>鱼及甲壳类动物、软体动物及其它水生无脊椎动物</w:t>
            </w:r>
            <w:r>
              <w:rPr>
                <w:rFonts w:ascii="Times New Roman" w:hAnsi="Times New Roman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/>
                <w:szCs w:val="21"/>
                <w:lang w:eastAsia="zh-CN"/>
              </w:rPr>
              <w:t>: 03.02, 03.03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及</w:t>
            </w:r>
            <w:r>
              <w:rPr>
                <w:rFonts w:ascii="Times New Roman" w:hAnsi="Times New Roman"/>
                <w:szCs w:val="21"/>
                <w:lang w:eastAsia="zh-CN"/>
              </w:rPr>
              <w:t>03.04)</w:t>
            </w:r>
          </w:p>
          <w:p w:rsidR="00C95AFD" w:rsidRDefault="00C95AFD">
            <w:pPr>
              <w:snapToGrid w:val="0"/>
              <w:jc w:val="left"/>
              <w:rPr>
                <w:rFonts w:ascii="Times New Roman" w:hAnsi="Times New Roman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Cs w:val="21"/>
                <w:lang w:eastAsia="zh-CN"/>
              </w:rPr>
              <w:t>乳制品、鸟蛋及天然蜂蜜</w:t>
            </w:r>
            <w:r>
              <w:rPr>
                <w:rFonts w:ascii="Times New Roman" w:hAnsi="Times New Roman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/>
                <w:szCs w:val="21"/>
                <w:lang w:eastAsia="zh-CN"/>
              </w:rPr>
              <w:t>: 04.01, 04.07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及</w:t>
            </w:r>
            <w:r>
              <w:rPr>
                <w:rFonts w:ascii="Times New Roman" w:hAnsi="Times New Roman"/>
                <w:szCs w:val="21"/>
                <w:lang w:eastAsia="zh-CN"/>
              </w:rPr>
              <w:t>04.08)</w:t>
            </w:r>
          </w:p>
          <w:p w:rsidR="00C95AFD" w:rsidRDefault="00C95AFD">
            <w:pPr>
              <w:snapToGrid w:val="0"/>
              <w:jc w:val="left"/>
              <w:rPr>
                <w:rFonts w:ascii="Times New Roman" w:hAnsi="Times New Roman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Cs w:val="21"/>
                <w:lang w:eastAsia="zh-CN"/>
              </w:rPr>
              <w:t>动物源产品</w:t>
            </w:r>
            <w:r>
              <w:rPr>
                <w:rFonts w:ascii="Times New Roman" w:hAnsi="Times New Roman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/>
                <w:szCs w:val="21"/>
                <w:lang w:eastAsia="zh-CN"/>
              </w:rPr>
              <w:t>: 05.04)</w:t>
            </w:r>
          </w:p>
          <w:p w:rsidR="00C95AFD" w:rsidRDefault="00C95AFD">
            <w:pPr>
              <w:snapToGrid w:val="0"/>
              <w:jc w:val="left"/>
              <w:rPr>
                <w:rFonts w:ascii="Times New Roman" w:hAnsi="Times New Roman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  <w:lang w:eastAsia="zh-CN"/>
              </w:rPr>
              <w:t>-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食用植物及某些根茎和块茎植物</w:t>
            </w:r>
            <w:r>
              <w:rPr>
                <w:rFonts w:ascii="Times New Roman" w:hAnsi="Times New Roman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/>
                <w:szCs w:val="21"/>
                <w:lang w:eastAsia="zh-CN"/>
              </w:rPr>
              <w:t>: 07.01, 07.02, 07.03, 07.04, 07.05, 07.06, 07.07, 07.08, 07.09, 07.10, 07.13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及</w:t>
            </w:r>
            <w:r>
              <w:rPr>
                <w:rFonts w:ascii="Times New Roman" w:hAnsi="Times New Roman"/>
                <w:szCs w:val="21"/>
                <w:lang w:eastAsia="zh-CN"/>
              </w:rPr>
              <w:t>07.14)</w:t>
            </w:r>
          </w:p>
          <w:p w:rsidR="00C95AFD" w:rsidRDefault="00C95AFD">
            <w:pPr>
              <w:snapToGrid w:val="0"/>
              <w:jc w:val="left"/>
              <w:rPr>
                <w:rFonts w:ascii="Times New Roman" w:hAnsi="Times New Roman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  <w:lang w:eastAsia="zh-CN"/>
              </w:rPr>
              <w:t>-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食用水果和坚果、柑橘</w:t>
            </w:r>
            <w:r>
              <w:rPr>
                <w:rFonts w:ascii="Times New Roman" w:hAnsi="Times New Roman"/>
                <w:szCs w:val="21"/>
                <w:lang w:eastAsia="zh-CN"/>
              </w:rPr>
              <w:t>/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甜瓜皮</w:t>
            </w:r>
            <w:r>
              <w:rPr>
                <w:rFonts w:ascii="Times New Roman" w:hAnsi="Times New Roman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/>
                <w:szCs w:val="21"/>
                <w:lang w:eastAsia="zh-CN"/>
              </w:rPr>
              <w:t>: 08.01, 08.02, 08.03, 08.04, 08.05, 08.06, 08.07, 08.08, 08.09, 08.10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及</w:t>
            </w:r>
            <w:r>
              <w:rPr>
                <w:rFonts w:ascii="Times New Roman" w:hAnsi="Times New Roman"/>
                <w:szCs w:val="21"/>
                <w:lang w:eastAsia="zh-CN"/>
              </w:rPr>
              <w:t>08.14)</w:t>
            </w:r>
          </w:p>
          <w:p w:rsidR="00C95AFD" w:rsidRDefault="00C95AFD">
            <w:pPr>
              <w:snapToGrid w:val="0"/>
              <w:jc w:val="left"/>
              <w:rPr>
                <w:rFonts w:ascii="Times New Roman" w:hAnsi="Times New Roman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  <w:lang w:eastAsia="zh-CN"/>
              </w:rPr>
              <w:t>-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咖啡、茶、马岱茶和香料</w:t>
            </w:r>
            <w:r>
              <w:rPr>
                <w:rFonts w:ascii="Times New Roman" w:hAnsi="Times New Roman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/>
                <w:szCs w:val="21"/>
                <w:lang w:eastAsia="zh-CN"/>
              </w:rPr>
              <w:t>: 09.02, 09.03, 09.04, 09.05, 09.06, 09.07, 09.08, 09.09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及</w:t>
            </w:r>
            <w:r>
              <w:rPr>
                <w:rFonts w:ascii="Times New Roman" w:hAnsi="Times New Roman"/>
                <w:szCs w:val="21"/>
                <w:lang w:eastAsia="zh-CN"/>
              </w:rPr>
              <w:t>09.10)</w:t>
            </w:r>
          </w:p>
          <w:p w:rsidR="00C95AFD" w:rsidRDefault="00C95AFD">
            <w:pPr>
              <w:snapToGrid w:val="0"/>
              <w:jc w:val="left"/>
              <w:rPr>
                <w:rFonts w:ascii="Times New Roman" w:hAnsi="Times New Roman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  <w:lang w:eastAsia="zh-CN"/>
              </w:rPr>
              <w:t>-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粮谷</w:t>
            </w:r>
            <w:r>
              <w:rPr>
                <w:rFonts w:ascii="Times New Roman" w:hAnsi="Times New Roman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/>
                <w:szCs w:val="21"/>
                <w:lang w:eastAsia="zh-CN"/>
              </w:rPr>
              <w:t>: 10.01, 10.02, 10.03, 10.04, 10.05, 10.06, 10.07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及</w:t>
            </w:r>
            <w:r>
              <w:rPr>
                <w:rFonts w:ascii="Times New Roman" w:hAnsi="Times New Roman"/>
                <w:szCs w:val="21"/>
                <w:lang w:eastAsia="zh-CN"/>
              </w:rPr>
              <w:t>10.08)</w:t>
            </w:r>
          </w:p>
          <w:p w:rsidR="00C95AFD" w:rsidRDefault="00C95AFD">
            <w:pPr>
              <w:snapToGrid w:val="0"/>
              <w:jc w:val="left"/>
              <w:rPr>
                <w:rFonts w:ascii="Times New Roman" w:hAnsi="Times New Roman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  <w:lang w:eastAsia="zh-CN"/>
              </w:rPr>
              <w:t>-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油果、杂谷、种子和果实</w:t>
            </w:r>
            <w:r>
              <w:rPr>
                <w:rFonts w:ascii="Times New Roman" w:hAnsi="Times New Roman"/>
                <w:szCs w:val="21"/>
                <w:lang w:eastAsia="zh-CN"/>
              </w:rPr>
              <w:t xml:space="preserve"> 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/>
                <w:szCs w:val="21"/>
                <w:lang w:eastAsia="zh-CN"/>
              </w:rPr>
              <w:t>: 12.01, 12.02, 12.05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及</w:t>
            </w:r>
            <w:r>
              <w:rPr>
                <w:rFonts w:ascii="Times New Roman" w:hAnsi="Times New Roman"/>
                <w:szCs w:val="21"/>
                <w:lang w:eastAsia="zh-CN"/>
              </w:rPr>
              <w:t>12.12)</w:t>
            </w:r>
          </w:p>
          <w:p w:rsidR="00C95AFD" w:rsidRDefault="00C95AFD">
            <w:pPr>
              <w:snapToGrid w:val="0"/>
              <w:jc w:val="left"/>
              <w:rPr>
                <w:rFonts w:ascii="Times New Roman" w:hAnsi="Times New Roman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  <w:lang w:eastAsia="zh-CN"/>
              </w:rPr>
              <w:t>-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动植物脂肪和油</w:t>
            </w:r>
            <w:r>
              <w:rPr>
                <w:rFonts w:ascii="Times New Roman" w:hAnsi="Times New Roman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/>
                <w:szCs w:val="21"/>
                <w:lang w:eastAsia="zh-CN"/>
              </w:rPr>
              <w:t>: 15.01, 15.02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及</w:t>
            </w:r>
            <w:r>
              <w:rPr>
                <w:rFonts w:ascii="Times New Roman" w:hAnsi="Times New Roman"/>
                <w:szCs w:val="21"/>
                <w:lang w:eastAsia="zh-CN"/>
              </w:rPr>
              <w:t>15.06)</w:t>
            </w:r>
          </w:p>
          <w:p w:rsidR="00C95AFD" w:rsidRDefault="00C95AFD">
            <w:pPr>
              <w:widowControl w:val="0"/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</w:p>
        </w:tc>
      </w:tr>
      <w:tr w:rsidR="00C95AFD" w:rsidTr="00C95AFD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AFD" w:rsidRDefault="00C95AFD">
            <w:pPr>
              <w:widowControl w:val="0"/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4.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95AFD" w:rsidRDefault="00C95AFD">
            <w:pPr>
              <w:snapToGrid w:val="0"/>
              <w:jc w:val="left"/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只要相关或可行，可能受影响的地区或国家：</w:t>
            </w:r>
          </w:p>
          <w:p w:rsidR="00C95AFD" w:rsidRDefault="00C95AFD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 xml:space="preserve">[ </w:t>
            </w:r>
            <w:r>
              <w:rPr>
                <w:rFonts w:ascii="Times New Roman" w:hAnsi="Times New Roman"/>
                <w:snapToGrid w:val="0"/>
                <w:szCs w:val="21"/>
                <w:lang w:eastAsia="zh-CN"/>
              </w:rPr>
              <w:t xml:space="preserve">X 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>]</w:t>
            </w: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所有贸易伙伴，或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 xml:space="preserve">  </w:t>
            </w:r>
          </w:p>
          <w:p w:rsidR="00C95AFD" w:rsidRDefault="00C95AFD">
            <w:pPr>
              <w:widowControl w:val="0"/>
              <w:snapToGrid w:val="0"/>
              <w:jc w:val="left"/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特定地区或国家：</w:t>
            </w:r>
          </w:p>
        </w:tc>
      </w:tr>
      <w:tr w:rsidR="00C95AFD" w:rsidTr="00C95AFD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AFD" w:rsidRDefault="00C95AFD">
            <w:pPr>
              <w:widowControl w:val="0"/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5.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95AFD" w:rsidRPr="00C95AFD" w:rsidRDefault="00C95AFD">
            <w:pPr>
              <w:pStyle w:val="afff6"/>
              <w:snapToGrid w:val="0"/>
              <w:jc w:val="left"/>
              <w:rPr>
                <w:rFonts w:ascii="Times New Roman" w:eastAsia="宋体" w:hAnsi="宋体"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 w:val="0"/>
                <w:snapToGrid w:val="0"/>
                <w:color w:val="000000"/>
                <w:szCs w:val="21"/>
                <w:lang w:eastAsia="zh-CN"/>
              </w:rPr>
              <w:t>通报文件的标题、语言及页数：</w:t>
            </w:r>
            <w:r>
              <w:rPr>
                <w:rFonts w:ascii="宋体" w:eastAsia="宋体" w:hAnsi="宋体" w:cs="宋体" w:hint="eastAsia"/>
                <w:lang w:eastAsia="zh-CN"/>
              </w:rPr>
              <w:t>修订食品卫生法案项下食品及食品添加剂标准和规范</w:t>
            </w:r>
            <w:r>
              <w:rPr>
                <w:rFonts w:hAnsi="Times New Roman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lang w:eastAsia="zh-CN"/>
              </w:rPr>
              <w:t>修订农化物残留标准</w:t>
            </w:r>
            <w:r>
              <w:rPr>
                <w:rFonts w:hAnsi="Times New Roman"/>
                <w:lang w:eastAsia="zh-CN"/>
              </w:rPr>
              <w:t>)</w:t>
            </w:r>
            <w:r>
              <w:rPr>
                <w:rFonts w:ascii="宋体" w:eastAsia="宋体" w:hAnsi="宋体" w:cs="宋体" w:hint="eastAsia"/>
                <w:lang w:eastAsia="zh-CN"/>
              </w:rPr>
              <w:t>英文</w:t>
            </w:r>
            <w:r>
              <w:rPr>
                <w:rFonts w:ascii="Times New Roman" w:eastAsiaTheme="minorEastAsia" w:hAnsi="Times New Roman" w:hint="eastAsia"/>
                <w:b w:val="0"/>
                <w:szCs w:val="21"/>
                <w:lang w:eastAsia="zh-CN"/>
              </w:rPr>
              <w:t xml:space="preserve"> </w:t>
            </w:r>
            <w:r>
              <w:rPr>
                <w:rFonts w:hAnsi="Times New Roman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lang w:eastAsia="zh-CN"/>
              </w:rPr>
              <w:t>页</w:t>
            </w:r>
            <w:bookmarkStart w:id="51" w:name="sps5d"/>
            <w:r>
              <w:rPr>
                <w:rFonts w:ascii="Times New Roman" w:hAnsi="Times New Roman"/>
                <w:szCs w:val="21"/>
                <w:lang w:eastAsia="zh-CN"/>
              </w:rPr>
              <w:t xml:space="preserve">   </w:t>
            </w:r>
            <w:r>
              <w:rPr>
                <w:rFonts w:hAnsi="Times New Roman"/>
                <w:lang w:eastAsia="zh-CN"/>
              </w:rPr>
              <w:t>http://members.wto.org/crnattachments/2014/sps/JPN/14_5238_00_e.pdf</w:t>
            </w:r>
            <w:bookmarkEnd w:id="51"/>
          </w:p>
        </w:tc>
      </w:tr>
      <w:tr w:rsidR="00C95AFD" w:rsidTr="00C95AFD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AFD" w:rsidRDefault="00C95AFD">
            <w:pPr>
              <w:widowControl w:val="0"/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6.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95AFD" w:rsidRDefault="00C95AFD">
            <w:pPr>
              <w:widowControl w:val="0"/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内容简述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 xml:space="preserve">: 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下列农化物拟定最大残留限量</w:t>
            </w:r>
            <w:r>
              <w:rPr>
                <w:rFonts w:ascii="Times New Roman" w:hAnsi="Times New Roman"/>
                <w:szCs w:val="21"/>
                <w:lang w:eastAsia="zh-CN"/>
              </w:rPr>
              <w:t>(MRLs)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——杀虫剂</w:t>
            </w:r>
            <w:r>
              <w:rPr>
                <w:rFonts w:ascii="Times New Roman" w:hAnsi="Times New Roman"/>
                <w:szCs w:val="21"/>
                <w:lang w:eastAsia="zh-CN"/>
              </w:rPr>
              <w:t>: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醚菊酯</w:t>
            </w:r>
            <w:r>
              <w:rPr>
                <w:rFonts w:ascii="Times New Roman" w:hAnsi="Times New Roman"/>
                <w:szCs w:val="21"/>
                <w:lang w:eastAsia="zh-CN"/>
              </w:rPr>
              <w:t>(Etofenprox)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。</w:t>
            </w:r>
          </w:p>
        </w:tc>
      </w:tr>
      <w:tr w:rsidR="00C95AFD" w:rsidTr="00C95AFD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AFD" w:rsidRDefault="00C95AFD">
            <w:pPr>
              <w:widowControl w:val="0"/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7.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95AFD" w:rsidRDefault="00C95AFD">
            <w:pPr>
              <w:widowControl w:val="0"/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目标与理由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: [ X ]</w:t>
            </w: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食品安全，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动物健康，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植物保护，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保护人类免受动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植物有害生物的危害，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保护国家免受有害生物的其它危害</w:t>
            </w: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: </w:t>
            </w:r>
            <w:r>
              <w:rPr>
                <w:rFonts w:hAnsi="Times New Roman"/>
                <w:lang w:eastAsia="zh-CN"/>
              </w:rPr>
              <w:t>[  ]</w:t>
            </w:r>
          </w:p>
        </w:tc>
      </w:tr>
      <w:tr w:rsidR="00C95AFD" w:rsidTr="00C95AFD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AFD" w:rsidRDefault="00C95AFD">
            <w:pPr>
              <w:widowControl w:val="0"/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8.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95AFD" w:rsidRDefault="00C95AFD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是否有相关国际标准？如有，指出标准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:</w:t>
            </w:r>
          </w:p>
          <w:p w:rsidR="00C95AFD" w:rsidRDefault="00C95AFD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X ]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食品法典委员会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例如：食品法典委员会标准或相关文件的名称或序号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)</w:t>
            </w:r>
          </w:p>
          <w:p w:rsidR="00C95AFD" w:rsidRDefault="00C95AFD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b/>
                <w:snapToGrid w:val="0"/>
                <w:color w:val="000000"/>
                <w:szCs w:val="21"/>
                <w:lang w:eastAsia="zh-CN"/>
              </w:rPr>
              <w:t>食品内杀虫剂残留——杀虫剂指数——醚菊酯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(Etofenprox)184</w:t>
            </w:r>
            <w:r>
              <w:rPr>
                <w:rFonts w:ascii="Times New Roman" w:hAnsi="Times New Roman" w:hint="eastAsia"/>
                <w:b/>
                <w:snapToGrid w:val="0"/>
                <w:color w:val="000000"/>
                <w:szCs w:val="21"/>
                <w:lang w:eastAsia="zh-CN"/>
              </w:rPr>
              <w:t>。</w:t>
            </w:r>
          </w:p>
          <w:p w:rsidR="00C95AFD" w:rsidRDefault="00C95AFD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世界动物卫生组织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(OIE)(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例如：陆生或水生动物卫生法典，章节号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)</w:t>
            </w:r>
          </w:p>
          <w:p w:rsidR="00C95AFD" w:rsidRPr="00C95AFD" w:rsidRDefault="00C95AFD" w:rsidP="00C95AFD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国际植物保护公约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例如：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ISPM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 xml:space="preserve"> N</w:t>
            </w:r>
            <w:r>
              <w:rPr>
                <w:rFonts w:ascii="Times New Roman" w:hAnsi="Times New Roman"/>
                <w:b/>
                <w:i/>
                <w:snapToGrid w:val="0"/>
                <w:szCs w:val="21"/>
                <w:lang w:eastAsia="zh-CN"/>
              </w:rPr>
              <w:t>°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)</w:t>
            </w:r>
            <w:r>
              <w:rPr>
                <w:rFonts w:ascii="Times New Roman" w:hAnsi="Times New Roman" w:hint="eastAsia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无</w:t>
            </w:r>
            <w:r>
              <w:rPr>
                <w:rFonts w:ascii="Times New Roman" w:hAnsi="Times New Roman" w:hint="eastAsia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该法规草案是否符合相关国际标准？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X ]</w:t>
            </w: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是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 ]</w:t>
            </w: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否</w:t>
            </w:r>
          </w:p>
          <w:p w:rsidR="00C95AFD" w:rsidRDefault="00C95AFD">
            <w:pPr>
              <w:widowControl w:val="0"/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如不符，请尽量说明与国际标准不符之处与原因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 xml:space="preserve">: </w:t>
            </w:r>
          </w:p>
        </w:tc>
      </w:tr>
      <w:tr w:rsidR="00C95AFD" w:rsidTr="00C95AFD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AFD" w:rsidRDefault="00C95AFD">
            <w:pPr>
              <w:widowControl w:val="0"/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9.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95AFD" w:rsidRDefault="00C95AFD">
            <w:pPr>
              <w:keepNext/>
              <w:widowControl w:val="0"/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可提供的相关文件及文件语种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 xml:space="preserve">: 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食品卫生法案</w:t>
            </w:r>
            <w:r>
              <w:rPr>
                <w:rFonts w:ascii="Times New Roman" w:hAnsi="Times New Roman"/>
                <w:szCs w:val="21"/>
                <w:lang w:eastAsia="zh-CN"/>
              </w:rPr>
              <w:t>(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提供英文</w:t>
            </w:r>
            <w:r>
              <w:rPr>
                <w:rFonts w:ascii="Times New Roman" w:hAnsi="Times New Roman"/>
                <w:szCs w:val="21"/>
                <w:lang w:eastAsia="zh-CN"/>
              </w:rPr>
              <w:t>)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。一经批准，这些最大残留限量将公布于政府官方公报</w:t>
            </w:r>
            <w:r>
              <w:rPr>
                <w:rFonts w:ascii="Times New Roman" w:hAnsi="Times New Roman"/>
                <w:szCs w:val="21"/>
                <w:lang w:eastAsia="zh-CN"/>
              </w:rPr>
              <w:t>(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提供日文</w:t>
            </w:r>
            <w:r>
              <w:rPr>
                <w:rFonts w:ascii="Times New Roman" w:hAnsi="Times New Roman"/>
                <w:szCs w:val="21"/>
                <w:lang w:eastAsia="zh-CN"/>
              </w:rPr>
              <w:t>)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。</w:t>
            </w:r>
          </w:p>
        </w:tc>
      </w:tr>
      <w:tr w:rsidR="00C95AFD" w:rsidTr="00C95AFD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AFD" w:rsidRDefault="00C95AFD">
            <w:pPr>
              <w:widowControl w:val="0"/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10.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95AFD" w:rsidRDefault="00C95AFD">
            <w:pPr>
              <w:snapToGrid w:val="0"/>
              <w:jc w:val="left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拟批准日期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年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月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日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):</w:t>
            </w:r>
            <w:r>
              <w:rPr>
                <w:rFonts w:ascii="Times New Roman" w:hAnsi="宋体"/>
                <w:snapToGrid w:val="0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最终评议期后尽快</w:t>
            </w:r>
            <w:r>
              <w:rPr>
                <w:rFonts w:ascii="Times New Roman" w:hAnsi="宋体"/>
                <w:snapToGrid w:val="0"/>
                <w:szCs w:val="21"/>
                <w:lang w:eastAsia="zh-CN"/>
              </w:rPr>
              <w:t xml:space="preserve">   </w:t>
            </w:r>
          </w:p>
          <w:p w:rsidR="00C95AFD" w:rsidRDefault="00C95AFD">
            <w:pPr>
              <w:keepNext/>
              <w:keepLines/>
              <w:widowControl w:val="0"/>
              <w:tabs>
                <w:tab w:val="center" w:pos="4132"/>
              </w:tabs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拟公布日期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年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月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日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):</w:t>
            </w:r>
            <w:r>
              <w:rPr>
                <w:rFonts w:ascii="Times New Roman" w:hAnsi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最终评议期后尽快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 xml:space="preserve">   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ab/>
            </w:r>
          </w:p>
        </w:tc>
      </w:tr>
      <w:tr w:rsidR="00C95AFD" w:rsidTr="00C95AFD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AFD" w:rsidRDefault="00C95AFD">
            <w:pPr>
              <w:widowControl w:val="0"/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11.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95AFD" w:rsidRDefault="00C95AFD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拟生效日期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: </w:t>
            </w:r>
          </w:p>
          <w:p w:rsidR="00C95AFD" w:rsidRDefault="00C95AFD">
            <w:pPr>
              <w:snapToGrid w:val="0"/>
              <w:jc w:val="left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通报日后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>6</w:t>
            </w: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个月，及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>/</w:t>
            </w: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或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年月日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)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：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这些拟定标准经一定宽限期后生效。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 xml:space="preserve">   </w:t>
            </w:r>
            <w:r>
              <w:rPr>
                <w:rFonts w:ascii="Times New Roman" w:hAnsi="宋体"/>
                <w:snapToGrid w:val="0"/>
                <w:szCs w:val="21"/>
                <w:lang w:eastAsia="zh-CN"/>
              </w:rPr>
              <w:t xml:space="preserve"> </w:t>
            </w:r>
          </w:p>
          <w:p w:rsidR="00C95AFD" w:rsidRDefault="00C95AFD">
            <w:pPr>
              <w:keepNext/>
              <w:widowControl w:val="0"/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</w:rPr>
              <w:t>[  ]</w:t>
            </w:r>
            <w:r>
              <w:rPr>
                <w:rFonts w:ascii="Times New Roman" w:hAnsi="宋体" w:hint="eastAsia"/>
                <w:b/>
                <w:snapToGrid w:val="0"/>
                <w:szCs w:val="21"/>
              </w:rPr>
              <w:t>贸易促进措施</w:t>
            </w:r>
            <w:r>
              <w:rPr>
                <w:rFonts w:ascii="Times New Roman" w:hAnsi="Times New Roman"/>
                <w:b/>
                <w:snapToGrid w:val="0"/>
                <w:szCs w:val="21"/>
              </w:rPr>
              <w:t xml:space="preserve">     </w:t>
            </w:r>
          </w:p>
        </w:tc>
      </w:tr>
      <w:tr w:rsidR="00C95AFD" w:rsidTr="00C95AFD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AFD" w:rsidRDefault="00C95AFD">
            <w:pPr>
              <w:widowControl w:val="0"/>
              <w:snapToGrid w:val="0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Cs w:val="21"/>
              </w:rPr>
              <w:t>12.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95AFD" w:rsidRDefault="00C95AFD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意见反馈截止日期：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X ]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通报发布日起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60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天，及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或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年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月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日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) :</w:t>
            </w:r>
            <w:r>
              <w:rPr>
                <w:rFonts w:ascii="Times New Roman" w:hAnsi="Times New Roman"/>
                <w:szCs w:val="21"/>
                <w:lang w:eastAsia="zh-CN"/>
              </w:rPr>
              <w:t xml:space="preserve"> 2015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年</w:t>
            </w:r>
            <w:r>
              <w:rPr>
                <w:rFonts w:ascii="Times New Roman" w:hAnsi="Times New Roman"/>
                <w:szCs w:val="21"/>
                <w:lang w:eastAsia="zh-CN"/>
              </w:rPr>
              <w:t>1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月</w:t>
            </w:r>
            <w:r>
              <w:rPr>
                <w:rFonts w:ascii="Times New Roman" w:hAnsi="Times New Roman"/>
                <w:szCs w:val="21"/>
                <w:lang w:eastAsia="zh-CN"/>
              </w:rPr>
              <w:t>27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日</w:t>
            </w:r>
          </w:p>
          <w:p w:rsidR="00C95AFD" w:rsidRPr="00C95AFD" w:rsidRDefault="00C95AFD" w:rsidP="00C95AFD">
            <w:pPr>
              <w:widowControl w:val="0"/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负责处理反馈意见的机构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国家通报机构，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X ]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国家咨询点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，或其他机构的联系地址、传真及电子邮件地址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如能提供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 xml:space="preserve">): </w:t>
            </w:r>
          </w:p>
        </w:tc>
      </w:tr>
      <w:tr w:rsidR="00C95AFD" w:rsidTr="00C95AFD">
        <w:trPr>
          <w:trHeight w:val="345"/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C95AFD" w:rsidRDefault="00C95AFD">
            <w:pPr>
              <w:widowControl w:val="0"/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13.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95AFD" w:rsidRDefault="00C95AFD">
            <w:pPr>
              <w:widowControl w:val="0"/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文本可从以下机构得到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国家通报机构，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X ]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国家咨询点，或其它机构的联系地址、传真及电子邮件地址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如能提供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 xml:space="preserve">): </w:t>
            </w:r>
            <w:r>
              <w:rPr>
                <w:rFonts w:ascii="Times New Roman" w:hAnsi="Times New Roman"/>
                <w:szCs w:val="21"/>
                <w:lang w:val="es-ES" w:eastAsia="zh-CN"/>
              </w:rPr>
              <w:br/>
            </w:r>
            <w:r>
              <w:rPr>
                <w:rFonts w:ascii="Times New Roman" w:hAnsi="Times New Roman"/>
                <w:szCs w:val="21"/>
                <w:lang w:eastAsia="zh-CN"/>
              </w:rPr>
              <w:t>JapanEnquiryPointInternationalTradeDivisionEconomicAffairsBureauMinistryofForeignAffairsFax:+(813)55018343E-mail:enquiry@mofa.go.jp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</w:p>
        </w:tc>
      </w:tr>
    </w:tbl>
    <w:p w:rsidR="00A16CCD" w:rsidRPr="00C95AFD" w:rsidRDefault="00A16CCD" w:rsidP="00C95AFD">
      <w:pPr>
        <w:rPr>
          <w:lang w:eastAsia="zh-CN"/>
        </w:rPr>
      </w:pPr>
    </w:p>
    <w:sectPr w:rsidR="00A16CCD" w:rsidRPr="00C95AFD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82E" w:rsidRDefault="00B9282E" w:rsidP="00A16CCD">
      <w:r>
        <w:separator/>
      </w:r>
    </w:p>
  </w:endnote>
  <w:endnote w:type="continuationSeparator" w:id="1">
    <w:p w:rsidR="00B9282E" w:rsidRDefault="00B9282E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82E" w:rsidRDefault="00B9282E" w:rsidP="00A16CCD">
      <w:r>
        <w:separator/>
      </w:r>
    </w:p>
  </w:footnote>
  <w:footnote w:type="continuationSeparator" w:id="1">
    <w:p w:rsidR="00B9282E" w:rsidRDefault="00B9282E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B1CA2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43254"/>
    <w:rsid w:val="00856C09"/>
    <w:rsid w:val="00867CBA"/>
    <w:rsid w:val="008952D9"/>
    <w:rsid w:val="008A51E6"/>
    <w:rsid w:val="008B2FBB"/>
    <w:rsid w:val="008E0097"/>
    <w:rsid w:val="00931EAC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B73C74"/>
    <w:rsid w:val="00B9282E"/>
    <w:rsid w:val="00BB2E4C"/>
    <w:rsid w:val="00C3741B"/>
    <w:rsid w:val="00C95AFD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3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3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mbers.wto.org/crnattachments/2014/sps/JPN/14_5238_00_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5337</Characters>
  <Application>Microsoft Office Word</Application>
  <DocSecurity>0</DocSecurity>
  <Lines>44</Lines>
  <Paragraphs>12</Paragraphs>
  <ScaleCrop>false</ScaleCrop>
  <LinksUpToDate>false</LinksUpToDate>
  <CharactersWithSpaces>6261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2014-11-11T04:30:00Z</dcterms:created>
  <dcterms:modified xsi:type="dcterms:W3CDTF">2014-12-17T15:38:00Z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