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C31F66" w:rsidRPr="00AD0FDA" w:rsidTr="00F82E6C">
        <w:trPr>
          <w:trHeight w:val="240"/>
          <w:jc w:val="center"/>
        </w:trPr>
        <w:tc>
          <w:tcPr>
            <w:tcW w:w="3794" w:type="dxa"/>
            <w:shd w:val="clear" w:color="auto" w:fill="FFFFFF"/>
            <w:tcMar>
              <w:left w:w="108" w:type="dxa"/>
              <w:right w:w="108" w:type="dxa"/>
            </w:tcMar>
            <w:vAlign w:val="center"/>
          </w:tcPr>
          <w:p w:rsidR="00C31F66" w:rsidRPr="00AD0FDA" w:rsidRDefault="00C31F66" w:rsidP="00F82E6C">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C31F66" w:rsidRPr="00AD0FDA" w:rsidRDefault="00C31F66" w:rsidP="00F82E6C">
            <w:pPr>
              <w:jc w:val="right"/>
              <w:rPr>
                <w:b/>
                <w:color w:val="FF0000"/>
                <w:szCs w:val="16"/>
              </w:rPr>
            </w:pPr>
            <w:r>
              <w:rPr>
                <w:b/>
                <w:color w:val="FF0000"/>
                <w:szCs w:val="16"/>
              </w:rPr>
              <w:t xml:space="preserve"> </w:t>
            </w:r>
          </w:p>
        </w:tc>
      </w:tr>
      <w:bookmarkEnd w:id="0"/>
      <w:tr w:rsidR="00C31F66" w:rsidRPr="00AD0FDA" w:rsidTr="00F82E6C">
        <w:trPr>
          <w:trHeight w:val="213"/>
          <w:jc w:val="center"/>
        </w:trPr>
        <w:tc>
          <w:tcPr>
            <w:tcW w:w="3794" w:type="dxa"/>
            <w:vMerge w:val="restart"/>
            <w:shd w:val="clear" w:color="auto" w:fill="FFFFFF"/>
            <w:tcMar>
              <w:left w:w="0" w:type="dxa"/>
              <w:right w:w="0" w:type="dxa"/>
            </w:tcMar>
          </w:tcPr>
          <w:p w:rsidR="00C31F66" w:rsidRPr="00AD0FDA" w:rsidRDefault="00C31F66" w:rsidP="00F82E6C">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C31F66" w:rsidRPr="00AD0FDA" w:rsidRDefault="00C31F66" w:rsidP="00F82E6C">
            <w:pPr>
              <w:jc w:val="right"/>
              <w:rPr>
                <w:b/>
                <w:szCs w:val="16"/>
              </w:rPr>
            </w:pPr>
          </w:p>
        </w:tc>
      </w:tr>
      <w:tr w:rsidR="00C31F66" w:rsidRPr="00AD0FDA" w:rsidTr="00F82E6C">
        <w:trPr>
          <w:trHeight w:val="868"/>
          <w:jc w:val="center"/>
        </w:trPr>
        <w:tc>
          <w:tcPr>
            <w:tcW w:w="3794" w:type="dxa"/>
            <w:vMerge/>
            <w:shd w:val="clear" w:color="auto" w:fill="FFFFFF"/>
            <w:tcMar>
              <w:left w:w="108" w:type="dxa"/>
              <w:right w:w="108" w:type="dxa"/>
            </w:tcMar>
          </w:tcPr>
          <w:p w:rsidR="00C31F66" w:rsidRPr="00AD0FDA" w:rsidRDefault="00C31F66" w:rsidP="00F82E6C">
            <w:pPr>
              <w:jc w:val="left"/>
              <w:rPr>
                <w:noProof/>
                <w:lang w:eastAsia="en-GB"/>
              </w:rPr>
            </w:pPr>
          </w:p>
        </w:tc>
        <w:tc>
          <w:tcPr>
            <w:tcW w:w="5448" w:type="dxa"/>
            <w:gridSpan w:val="2"/>
            <w:shd w:val="clear" w:color="auto" w:fill="FFFFFF"/>
            <w:tcMar>
              <w:left w:w="108" w:type="dxa"/>
              <w:right w:w="108" w:type="dxa"/>
            </w:tcMar>
          </w:tcPr>
          <w:p w:rsidR="00C31F66" w:rsidRDefault="00C31F66" w:rsidP="00F82E6C">
            <w:pPr>
              <w:jc w:val="right"/>
              <w:rPr>
                <w:b/>
                <w:szCs w:val="16"/>
              </w:rPr>
            </w:pPr>
            <w:bookmarkStart w:id="1" w:name="bmkSymbols"/>
            <w:r>
              <w:rPr>
                <w:b/>
                <w:szCs w:val="16"/>
              </w:rPr>
              <w:t>G/SPS/N/BRA/953/Add.1</w:t>
            </w:r>
          </w:p>
          <w:bookmarkEnd w:id="1"/>
          <w:p w:rsidR="00C31F66" w:rsidRPr="00AD0FDA" w:rsidRDefault="00C31F66" w:rsidP="00F82E6C">
            <w:pPr>
              <w:jc w:val="right"/>
              <w:rPr>
                <w:b/>
                <w:szCs w:val="16"/>
              </w:rPr>
            </w:pPr>
          </w:p>
        </w:tc>
      </w:tr>
      <w:tr w:rsidR="00C31F66" w:rsidRPr="00AD0FDA" w:rsidTr="00F82E6C">
        <w:trPr>
          <w:trHeight w:val="240"/>
          <w:jc w:val="center"/>
        </w:trPr>
        <w:tc>
          <w:tcPr>
            <w:tcW w:w="3794" w:type="dxa"/>
            <w:vMerge/>
            <w:shd w:val="clear" w:color="auto" w:fill="FFFFFF"/>
            <w:tcMar>
              <w:left w:w="108" w:type="dxa"/>
              <w:right w:w="108" w:type="dxa"/>
            </w:tcMar>
            <w:vAlign w:val="center"/>
          </w:tcPr>
          <w:p w:rsidR="00C31F66" w:rsidRPr="00AD0FDA" w:rsidRDefault="00C31F66" w:rsidP="00F82E6C"/>
        </w:tc>
        <w:tc>
          <w:tcPr>
            <w:tcW w:w="5448" w:type="dxa"/>
            <w:gridSpan w:val="2"/>
            <w:shd w:val="clear" w:color="auto" w:fill="FFFFFF"/>
            <w:tcMar>
              <w:left w:w="108" w:type="dxa"/>
              <w:right w:w="108" w:type="dxa"/>
            </w:tcMar>
            <w:vAlign w:val="center"/>
          </w:tcPr>
          <w:p w:rsidR="00C31F66" w:rsidRPr="00AD0FDA" w:rsidRDefault="00C31F66" w:rsidP="00F82E6C">
            <w:pPr>
              <w:jc w:val="right"/>
              <w:rPr>
                <w:szCs w:val="16"/>
              </w:rPr>
            </w:pPr>
            <w:bookmarkStart w:id="2" w:name="bmkDate"/>
            <w:bookmarkStart w:id="3" w:name="spsDateDistribution"/>
            <w:r>
              <w:rPr>
                <w:szCs w:val="16"/>
              </w:rPr>
              <w:t xml:space="preserve">20 October 2014  </w:t>
            </w:r>
            <w:bookmarkEnd w:id="2"/>
            <w:bookmarkEnd w:id="3"/>
          </w:p>
        </w:tc>
      </w:tr>
      <w:tr w:rsidR="00C31F66" w:rsidRPr="00AD0FDA" w:rsidTr="00F82E6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C31F66" w:rsidRPr="00AD0FDA" w:rsidRDefault="00C31F66" w:rsidP="00F82E6C">
            <w:pPr>
              <w:jc w:val="left"/>
              <w:rPr>
                <w:b/>
              </w:rPr>
            </w:pPr>
            <w:bookmarkStart w:id="4" w:name="bmkSerial"/>
            <w:r>
              <w:rPr>
                <w:color w:val="FF0000"/>
                <w:szCs w:val="16"/>
              </w:rPr>
              <w:t>(14-6000</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C31F66" w:rsidRPr="00AD0FDA" w:rsidRDefault="00C31F66" w:rsidP="00F82E6C">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C31F66" w:rsidRPr="00AD0FDA" w:rsidTr="00F82E6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C31F66" w:rsidRPr="00AD0FDA" w:rsidRDefault="00C31F66" w:rsidP="00F82E6C">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C31F66" w:rsidRPr="00AD0FDA" w:rsidRDefault="00C31F66" w:rsidP="00F82E6C">
            <w:pPr>
              <w:jc w:val="right"/>
              <w:rPr>
                <w:bCs/>
                <w:szCs w:val="18"/>
              </w:rPr>
            </w:pPr>
            <w:bookmarkStart w:id="7" w:name="bmkLanguage"/>
            <w:r>
              <w:rPr>
                <w:bCs/>
                <w:szCs w:val="18"/>
              </w:rPr>
              <w:t>Original: English</w:t>
            </w:r>
            <w:bookmarkEnd w:id="7"/>
          </w:p>
        </w:tc>
      </w:tr>
    </w:tbl>
    <w:p w:rsidR="00C31F66" w:rsidRPr="001F2FC2" w:rsidRDefault="00C31F66" w:rsidP="00C31F66">
      <w:pPr>
        <w:pStyle w:val="a6"/>
        <w:spacing w:before="0" w:after="0" w:line="240" w:lineRule="exact"/>
      </w:pPr>
      <w:r w:rsidRPr="001F2FC2">
        <w:t>NOTIFICATION</w:t>
      </w:r>
    </w:p>
    <w:p w:rsidR="00C31F66" w:rsidRPr="001F2FC2" w:rsidRDefault="00C31F66" w:rsidP="00C31F66">
      <w:pPr>
        <w:pStyle w:val="Title3"/>
        <w:spacing w:after="0" w:line="240" w:lineRule="exact"/>
      </w:pPr>
      <w:r w:rsidRPr="001F2FC2">
        <w:t>Addendum</w:t>
      </w:r>
    </w:p>
    <w:p w:rsidR="00C31F66" w:rsidRDefault="00C31F66" w:rsidP="00C31F66">
      <w:pPr>
        <w:spacing w:line="240" w:lineRule="exact"/>
        <w:rPr>
          <w:rFonts w:hint="eastAsia"/>
          <w:lang w:eastAsia="zh-CN"/>
        </w:rPr>
      </w:pPr>
      <w:r w:rsidRPr="001F2FC2">
        <w:t xml:space="preserve">The following communication, received on </w:t>
      </w:r>
      <w:bookmarkStart w:id="8" w:name="spsDateReception"/>
      <w:bookmarkStart w:id="9" w:name="spsDateCommunication"/>
      <w:r w:rsidRPr="001F2FC2">
        <w:t>15 October 2014</w:t>
      </w:r>
      <w:bookmarkEnd w:id="8"/>
      <w:bookmarkEnd w:id="9"/>
      <w:r w:rsidRPr="001F2FC2">
        <w:t xml:space="preserve">, is being circulated at the request of the Delegation of </w:t>
      </w:r>
      <w:bookmarkStart w:id="10" w:name="spsMember"/>
      <w:r w:rsidRPr="001F2FC2">
        <w:rPr>
          <w:u w:val="single"/>
        </w:rPr>
        <w:t>Brazil</w:t>
      </w:r>
      <w:bookmarkEnd w:id="10"/>
      <w:r w:rsidRPr="001F2FC2">
        <w:t>.</w:t>
      </w:r>
    </w:p>
    <w:tbl>
      <w:tblPr>
        <w:tblW w:w="0" w:type="auto"/>
        <w:tblLayout w:type="fixed"/>
        <w:tblLook w:val="01E0"/>
      </w:tblPr>
      <w:tblGrid>
        <w:gridCol w:w="9242"/>
      </w:tblGrid>
      <w:tr w:rsidR="00C31F66" w:rsidRPr="0060296C" w:rsidTr="00F82E6C">
        <w:tc>
          <w:tcPr>
            <w:tcW w:w="9242" w:type="dxa"/>
          </w:tcPr>
          <w:p w:rsidR="00C31F66" w:rsidRPr="0060296C" w:rsidRDefault="00C31F66" w:rsidP="00C31F66">
            <w:pPr>
              <w:spacing w:line="240" w:lineRule="exact"/>
              <w:rPr>
                <w:u w:val="single"/>
              </w:rPr>
            </w:pPr>
            <w:bookmarkStart w:id="11" w:name="spsTitle"/>
            <w:r w:rsidRPr="0060296C">
              <w:rPr>
                <w:u w:val="single"/>
              </w:rPr>
              <w:t>Draft resolution regarding the active ingredient THIAMETHOXAM of the monograph list of active ingredients for pesticides, household cleaning products and wood preservers, published by Resolution - RE N° 165 of 29 August 2003, Brazilian Official Gazette (DOU Diário Oficia</w:t>
            </w:r>
            <w:r>
              <w:rPr>
                <w:u w:val="single"/>
              </w:rPr>
              <w:t>l da União) of 2 September 2003</w:t>
            </w:r>
          </w:p>
          <w:p w:rsidR="00C31F66" w:rsidRPr="0060296C" w:rsidRDefault="00C31F66" w:rsidP="00C31F66">
            <w:pPr>
              <w:spacing w:line="240" w:lineRule="exact"/>
              <w:rPr>
                <w:u w:val="single"/>
              </w:rPr>
            </w:pPr>
            <w:r w:rsidRPr="0060296C">
              <w:rPr>
                <w:u w:val="single"/>
              </w:rPr>
              <w:t>Inclusion of plantation furrow application in cultures of corn (0.02mg/kg and safety security period not determined due to the mode of use</w:t>
            </w:r>
            <w:bookmarkEnd w:id="11"/>
          </w:p>
        </w:tc>
      </w:tr>
      <w:tr w:rsidR="00C31F66" w:rsidRPr="0060296C" w:rsidTr="00F82E6C">
        <w:tc>
          <w:tcPr>
            <w:tcW w:w="9242" w:type="dxa"/>
          </w:tcPr>
          <w:p w:rsidR="00C31F66" w:rsidRPr="0060296C" w:rsidRDefault="00C31F66" w:rsidP="00C31F66">
            <w:pPr>
              <w:spacing w:line="240" w:lineRule="exact"/>
              <w:rPr>
                <w:u w:val="single"/>
              </w:rPr>
            </w:pPr>
            <w:bookmarkStart w:id="12" w:name="spsMeasure"/>
            <w:r w:rsidRPr="0060296C">
              <w:t>Following directives of the document TN/AG/GEN/34, approved by WTO Committee on Agriculture, Special Session, Sub-Committee on Cotton, the active ingredient THIAMETHOXAM is meant to be applied on cotton leaves (0.02mg/kg safety security period of 21 days) and on cotton seeds (0.02mg/kg safety security period not determined due to the mode of use).</w:t>
            </w:r>
            <w:bookmarkEnd w:id="12"/>
          </w:p>
        </w:tc>
      </w:tr>
      <w:tr w:rsidR="00C31F66" w:rsidRPr="0060296C" w:rsidTr="00F82E6C">
        <w:tc>
          <w:tcPr>
            <w:tcW w:w="9242" w:type="dxa"/>
          </w:tcPr>
          <w:p w:rsidR="00C31F66" w:rsidRPr="0060296C" w:rsidRDefault="00C31F66" w:rsidP="00C31F66">
            <w:pPr>
              <w:spacing w:line="240" w:lineRule="exact"/>
              <w:rPr>
                <w:b/>
              </w:rPr>
            </w:pPr>
            <w:r w:rsidRPr="0060296C">
              <w:rPr>
                <w:b/>
              </w:rPr>
              <w:t>This addendum concerns a:</w:t>
            </w:r>
          </w:p>
        </w:tc>
      </w:tr>
      <w:tr w:rsidR="00C31F66" w:rsidRPr="0060296C" w:rsidTr="00F82E6C">
        <w:tc>
          <w:tcPr>
            <w:tcW w:w="9242" w:type="dxa"/>
          </w:tcPr>
          <w:p w:rsidR="00C31F66" w:rsidRPr="0060296C" w:rsidRDefault="00C31F66" w:rsidP="00C31F66">
            <w:pPr>
              <w:spacing w:line="240" w:lineRule="exact"/>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C31F66" w:rsidRPr="0060296C" w:rsidTr="00F82E6C">
        <w:tc>
          <w:tcPr>
            <w:tcW w:w="9242" w:type="dxa"/>
          </w:tcPr>
          <w:p w:rsidR="00C31F66" w:rsidRPr="0060296C" w:rsidRDefault="00C31F66" w:rsidP="00C31F66">
            <w:pPr>
              <w:spacing w:line="240" w:lineRule="exact"/>
              <w:ind w:left="1440" w:hanging="873"/>
            </w:pPr>
            <w:r w:rsidRPr="0060296C">
              <w:t>[</w:t>
            </w:r>
            <w:bookmarkStart w:id="14" w:name="spsNotification"/>
            <w:r w:rsidRPr="0060296C">
              <w:rPr>
                <w:b/>
              </w:rPr>
              <w:t xml:space="preserve"> </w:t>
            </w:r>
            <w:bookmarkEnd w:id="14"/>
            <w:r w:rsidRPr="0060296C">
              <w:t>]</w:t>
            </w:r>
            <w:r w:rsidRPr="0060296C">
              <w:tab/>
              <w:t>Notification of adoption, publication or entry into force of regulation</w:t>
            </w:r>
          </w:p>
        </w:tc>
      </w:tr>
      <w:tr w:rsidR="00C31F66" w:rsidRPr="0060296C" w:rsidTr="00F82E6C">
        <w:tc>
          <w:tcPr>
            <w:tcW w:w="9242" w:type="dxa"/>
          </w:tcPr>
          <w:p w:rsidR="00C31F66" w:rsidRPr="0060296C" w:rsidRDefault="00C31F66" w:rsidP="00C31F66">
            <w:pPr>
              <w:spacing w:line="240" w:lineRule="exact"/>
              <w:ind w:left="1440" w:hanging="873"/>
            </w:pPr>
            <w:r w:rsidRPr="0060296C">
              <w:t>[</w:t>
            </w:r>
            <w:bookmarkStart w:id="15" w:name="spsModificationContent"/>
            <w:r w:rsidRPr="0060296C">
              <w:rPr>
                <w:b/>
              </w:rPr>
              <w:t>X</w:t>
            </w:r>
            <w:bookmarkEnd w:id="15"/>
            <w:r w:rsidRPr="0060296C">
              <w:t>]</w:t>
            </w:r>
            <w:r w:rsidRPr="0060296C">
              <w:tab/>
              <w:t>Modification of content and/or scope of previously notified draft regulation</w:t>
            </w:r>
          </w:p>
        </w:tc>
      </w:tr>
      <w:tr w:rsidR="00C31F66" w:rsidRPr="0060296C" w:rsidTr="00F82E6C">
        <w:tc>
          <w:tcPr>
            <w:tcW w:w="9242" w:type="dxa"/>
          </w:tcPr>
          <w:p w:rsidR="00C31F66" w:rsidRPr="0060296C" w:rsidRDefault="00C31F66" w:rsidP="00C31F66">
            <w:pPr>
              <w:spacing w:line="240" w:lineRule="exact"/>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C31F66" w:rsidRPr="0060296C" w:rsidTr="00F82E6C">
        <w:tc>
          <w:tcPr>
            <w:tcW w:w="9242" w:type="dxa"/>
          </w:tcPr>
          <w:p w:rsidR="00C31F66" w:rsidRPr="0060296C" w:rsidRDefault="00C31F66" w:rsidP="00C31F66">
            <w:pPr>
              <w:spacing w:line="240" w:lineRule="exact"/>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C31F66" w:rsidRPr="0060296C" w:rsidTr="00F82E6C">
        <w:tc>
          <w:tcPr>
            <w:tcW w:w="9242" w:type="dxa"/>
          </w:tcPr>
          <w:p w:rsidR="00C31F66" w:rsidRPr="0060296C" w:rsidRDefault="00C31F66" w:rsidP="00C31F66">
            <w:pPr>
              <w:spacing w:line="240" w:lineRule="exact"/>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C31F66" w:rsidRPr="0060296C" w:rsidTr="00F82E6C">
        <w:tc>
          <w:tcPr>
            <w:tcW w:w="9242" w:type="dxa"/>
          </w:tcPr>
          <w:p w:rsidR="00C31F66" w:rsidRPr="0060296C" w:rsidRDefault="00C31F66" w:rsidP="00C31F66">
            <w:pPr>
              <w:spacing w:line="240" w:lineRule="exact"/>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C31F66" w:rsidRPr="0060296C" w:rsidTr="00F82E6C">
        <w:tc>
          <w:tcPr>
            <w:tcW w:w="9242" w:type="dxa"/>
          </w:tcPr>
          <w:p w:rsidR="00C31F66" w:rsidRPr="0060296C" w:rsidRDefault="00C31F66" w:rsidP="00C31F66">
            <w:pPr>
              <w:spacing w:line="240" w:lineRule="exact"/>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C31F66" w:rsidRPr="0060296C" w:rsidTr="00F82E6C">
        <w:tc>
          <w:tcPr>
            <w:tcW w:w="9242" w:type="dxa"/>
          </w:tcPr>
          <w:p w:rsidR="00C31F66" w:rsidRPr="0060296C" w:rsidRDefault="00C31F66" w:rsidP="00C31F66">
            <w:pPr>
              <w:spacing w:line="240" w:lineRule="exact"/>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C31F66" w:rsidRPr="0060296C" w:rsidTr="00F82E6C">
        <w:tc>
          <w:tcPr>
            <w:tcW w:w="9242" w:type="dxa"/>
          </w:tcPr>
          <w:p w:rsidR="00C31F66" w:rsidRPr="0017127F" w:rsidRDefault="00C31F66" w:rsidP="00C31F66">
            <w:pPr>
              <w:spacing w:line="240" w:lineRule="exact"/>
              <w:rPr>
                <w:lang w:val="es-ES"/>
              </w:rPr>
            </w:pPr>
            <w:bookmarkStart w:id="25" w:name="spsCommentAddress"/>
            <w:r w:rsidRPr="0017127F">
              <w:rPr>
                <w:lang w:val="es-ES"/>
              </w:rPr>
              <w:t>Ana Paula S. J. da Silveira e Silva</w:t>
            </w:r>
          </w:p>
          <w:p w:rsidR="00C31F66" w:rsidRPr="0060296C" w:rsidRDefault="00C31F66" w:rsidP="00C31F66">
            <w:pPr>
              <w:spacing w:line="240" w:lineRule="exact"/>
            </w:pPr>
            <w:r w:rsidRPr="0060296C">
              <w:t>Tel: +(55 61) 3462 5402/5404/5406</w:t>
            </w:r>
          </w:p>
          <w:p w:rsidR="00C31F66" w:rsidRPr="0060296C" w:rsidRDefault="00C31F66" w:rsidP="00C31F66">
            <w:pPr>
              <w:spacing w:line="240" w:lineRule="exact"/>
            </w:pPr>
            <w:r w:rsidRPr="0060296C">
              <w:t>E-mail: rel@anvisa.gov.br</w:t>
            </w:r>
          </w:p>
          <w:bookmarkEnd w:id="25"/>
          <w:p w:rsidR="00C31F66" w:rsidRPr="0060296C" w:rsidRDefault="00C31F66" w:rsidP="00C31F66">
            <w:pPr>
              <w:spacing w:line="240" w:lineRule="exact"/>
            </w:pPr>
            <w:r w:rsidRPr="0060296C">
              <w:t xml:space="preserve"> </w:t>
            </w:r>
          </w:p>
        </w:tc>
      </w:tr>
      <w:tr w:rsidR="00C31F66" w:rsidRPr="0060296C" w:rsidTr="00F82E6C">
        <w:tc>
          <w:tcPr>
            <w:tcW w:w="9242" w:type="dxa"/>
          </w:tcPr>
          <w:p w:rsidR="00C31F66" w:rsidRPr="0060296C" w:rsidRDefault="00C31F66" w:rsidP="00C31F66">
            <w:pPr>
              <w:keepNext/>
              <w:keepLines/>
              <w:spacing w:line="240" w:lineRule="exact"/>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C31F66" w:rsidRPr="0060296C" w:rsidTr="00F82E6C">
        <w:tc>
          <w:tcPr>
            <w:tcW w:w="9242" w:type="dxa"/>
          </w:tcPr>
          <w:p w:rsidR="00C31F66" w:rsidRPr="0017127F" w:rsidRDefault="00C31F66" w:rsidP="00C31F66">
            <w:pPr>
              <w:spacing w:line="240" w:lineRule="exact"/>
              <w:rPr>
                <w:lang w:val="es-ES"/>
              </w:rPr>
            </w:pPr>
            <w:bookmarkStart w:id="28" w:name="spsTextSupplierAddress"/>
            <w:r w:rsidRPr="0017127F">
              <w:rPr>
                <w:lang w:val="es-ES"/>
              </w:rPr>
              <w:t>Ana Paula S. J. da Silveira e Silva</w:t>
            </w:r>
          </w:p>
          <w:p w:rsidR="00C31F66" w:rsidRPr="0060296C" w:rsidRDefault="00C31F66" w:rsidP="00C31F66">
            <w:pPr>
              <w:spacing w:line="240" w:lineRule="exact"/>
            </w:pPr>
            <w:r w:rsidRPr="0060296C">
              <w:t>Tel: +(55 61) 3462 5402/5404/5406</w:t>
            </w:r>
          </w:p>
          <w:p w:rsidR="00C31F66" w:rsidRPr="0060296C" w:rsidRDefault="00C31F66" w:rsidP="00C31F66">
            <w:pPr>
              <w:spacing w:line="240" w:lineRule="exact"/>
            </w:pPr>
            <w:r w:rsidRPr="0060296C">
              <w:t>E-mail: rel@anvisa.gov.br</w:t>
            </w:r>
            <w:bookmarkEnd w:id="28"/>
            <w:r w:rsidRPr="0060296C">
              <w:t xml:space="preserve"> </w:t>
            </w:r>
          </w:p>
        </w:tc>
      </w:tr>
    </w:tbl>
    <w:p w:rsidR="00C31F66" w:rsidRDefault="00C31F66" w:rsidP="00C31F66">
      <w:pPr>
        <w:spacing w:line="240" w:lineRule="exact"/>
      </w:pPr>
    </w:p>
    <w:p w:rsidR="00C31F66" w:rsidRDefault="00C31F66">
      <w:pPr>
        <w:jc w:val="left"/>
      </w:pPr>
      <w:r>
        <w:br w:type="page"/>
      </w:r>
    </w:p>
    <w:tbl>
      <w:tblPr>
        <w:tblW w:w="8897" w:type="dxa"/>
        <w:jc w:val="center"/>
        <w:tblLook w:val="04A0"/>
      </w:tblPr>
      <w:tblGrid>
        <w:gridCol w:w="9243"/>
      </w:tblGrid>
      <w:tr w:rsidR="00C31F66" w:rsidRPr="00F92745" w:rsidTr="00F82E6C">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1"/>
              <w:gridCol w:w="2909"/>
            </w:tblGrid>
            <w:tr w:rsidR="00C31F66" w:rsidRPr="00F508AE" w:rsidTr="00F82E6C">
              <w:trPr>
                <w:trHeight w:val="472"/>
                <w:jc w:val="center"/>
              </w:trPr>
              <w:tc>
                <w:tcPr>
                  <w:tcW w:w="6160" w:type="dxa"/>
                </w:tcPr>
                <w:p w:rsidR="00C31F66" w:rsidRPr="00F508AE" w:rsidRDefault="00C31F66" w:rsidP="00F82E6C">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C31F66" w:rsidRPr="000C1307" w:rsidRDefault="00C31F66" w:rsidP="00F82E6C">
                  <w:pPr>
                    <w:spacing w:line="240" w:lineRule="exact"/>
                    <w:jc w:val="left"/>
                    <w:rPr>
                      <w:rStyle w:val="afff7"/>
                    </w:rPr>
                  </w:pPr>
                  <w:r>
                    <w:rPr>
                      <w:b/>
                      <w:szCs w:val="21"/>
                    </w:rPr>
                    <w:t>G/SPS/N/BRA/953/Add.1</w:t>
                  </w:r>
                </w:p>
                <w:p w:rsidR="00C31F66" w:rsidRPr="000C1307" w:rsidRDefault="00C31F66" w:rsidP="00F82E6C">
                  <w:pPr>
                    <w:spacing w:line="240" w:lineRule="exact"/>
                    <w:jc w:val="left"/>
                    <w:rPr>
                      <w:b/>
                      <w:szCs w:val="21"/>
                    </w:rPr>
                  </w:pPr>
                  <w:r w:rsidRPr="000C1307">
                    <w:rPr>
                      <w:b/>
                      <w:szCs w:val="21"/>
                    </w:rPr>
                    <w:t>分发日期：</w:t>
                  </w:r>
                  <w:r>
                    <w:rPr>
                      <w:rStyle w:val="afff7"/>
                      <w:rFonts w:hAnsi="宋体"/>
                    </w:rPr>
                    <w:t>2014-10-20</w:t>
                  </w:r>
                </w:p>
                <w:p w:rsidR="00C31F66" w:rsidRPr="006818A4" w:rsidRDefault="00C31F66" w:rsidP="00F82E6C">
                  <w:pPr>
                    <w:adjustRightInd w:val="0"/>
                    <w:snapToGrid w:val="0"/>
                    <w:jc w:val="left"/>
                    <w:rPr>
                      <w:sz w:val="21"/>
                      <w:szCs w:val="21"/>
                      <w:u w:val="single"/>
                      <w:lang w:eastAsia="zh-CN"/>
                    </w:rPr>
                  </w:pPr>
                  <w:r w:rsidRPr="000C1307">
                    <w:rPr>
                      <w:szCs w:val="21"/>
                    </w:rPr>
                    <w:t>(</w:t>
                  </w:r>
                  <w:r>
                    <w:rPr>
                      <w:szCs w:val="21"/>
                    </w:rPr>
                    <w:t>14-6000</w:t>
                  </w:r>
                  <w:r w:rsidRPr="000C1307">
                    <w:rPr>
                      <w:szCs w:val="21"/>
                    </w:rPr>
                    <w:t>)</w:t>
                  </w:r>
                </w:p>
              </w:tc>
            </w:tr>
            <w:tr w:rsidR="00C31F66" w:rsidRPr="00F508AE" w:rsidTr="00F82E6C">
              <w:trPr>
                <w:trHeight w:val="108"/>
                <w:jc w:val="center"/>
              </w:trPr>
              <w:tc>
                <w:tcPr>
                  <w:tcW w:w="6160" w:type="dxa"/>
                </w:tcPr>
                <w:p w:rsidR="00C31F66" w:rsidRPr="00F508AE" w:rsidRDefault="00C31F66" w:rsidP="00F82E6C">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C31F66" w:rsidRPr="006818A4" w:rsidRDefault="00C31F66" w:rsidP="00F82E6C">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C31F66" w:rsidRPr="00266886" w:rsidRDefault="00C31F66" w:rsidP="00F82E6C">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C31F66" w:rsidRPr="00C31F66" w:rsidRDefault="00C31F66" w:rsidP="00C31F66">
            <w:pPr>
              <w:pStyle w:val="a6"/>
              <w:spacing w:line="40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C31F66" w:rsidRPr="00C31F66" w:rsidRDefault="00C31F66" w:rsidP="00C31F66">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C31F66" w:rsidRPr="00C31F66" w:rsidRDefault="00C31F66" w:rsidP="00C31F66">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巴西</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2014-10-15</w:t>
            </w:r>
            <w:r w:rsidRPr="00266886">
              <w:rPr>
                <w:rFonts w:hAnsi="宋体"/>
                <w:b/>
                <w:snapToGrid w:val="0"/>
                <w:color w:val="000000"/>
                <w:sz w:val="21"/>
                <w:szCs w:val="21"/>
                <w:lang w:eastAsia="zh-CN"/>
              </w:rPr>
              <w:t>如下信息：</w:t>
            </w:r>
          </w:p>
          <w:p w:rsidR="00C31F66" w:rsidRPr="00266886" w:rsidRDefault="00C31F66" w:rsidP="00F82E6C">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2003</w:t>
            </w:r>
            <w:r>
              <w:rPr>
                <w:sz w:val="21"/>
                <w:szCs w:val="21"/>
                <w:u w:val="single"/>
                <w:lang w:eastAsia="zh-CN"/>
              </w:rPr>
              <w:t>年</w:t>
            </w:r>
            <w:r>
              <w:rPr>
                <w:sz w:val="21"/>
                <w:szCs w:val="21"/>
                <w:u w:val="single"/>
                <w:lang w:eastAsia="zh-CN"/>
              </w:rPr>
              <w:t>8</w:t>
            </w:r>
            <w:r>
              <w:rPr>
                <w:sz w:val="21"/>
                <w:szCs w:val="21"/>
                <w:u w:val="single"/>
                <w:lang w:eastAsia="zh-CN"/>
              </w:rPr>
              <w:t>月</w:t>
            </w:r>
            <w:r>
              <w:rPr>
                <w:sz w:val="21"/>
                <w:szCs w:val="21"/>
                <w:u w:val="single"/>
                <w:lang w:eastAsia="zh-CN"/>
              </w:rPr>
              <w:t>29</w:t>
            </w:r>
            <w:r>
              <w:rPr>
                <w:sz w:val="21"/>
                <w:szCs w:val="21"/>
                <w:u w:val="single"/>
                <w:lang w:eastAsia="zh-CN"/>
              </w:rPr>
              <w:t>日有关将活性成份噻虫嗪</w:t>
            </w:r>
            <w:r>
              <w:rPr>
                <w:sz w:val="21"/>
                <w:szCs w:val="21"/>
                <w:u w:val="single"/>
                <w:lang w:eastAsia="zh-CN"/>
              </w:rPr>
              <w:t>(THIAMETHOXAM)</w:t>
            </w:r>
            <w:r>
              <w:rPr>
                <w:sz w:val="21"/>
                <w:szCs w:val="21"/>
                <w:u w:val="single"/>
                <w:lang w:eastAsia="zh-CN"/>
              </w:rPr>
              <w:t>纳入杀虫剂、家居消毒产品及木材防腐剂活性成分专项表的第</w:t>
            </w:r>
            <w:r>
              <w:rPr>
                <w:sz w:val="21"/>
                <w:szCs w:val="21"/>
                <w:u w:val="single"/>
                <w:lang w:eastAsia="zh-CN"/>
              </w:rPr>
              <w:t>165</w:t>
            </w:r>
            <w:r>
              <w:rPr>
                <w:sz w:val="21"/>
                <w:szCs w:val="21"/>
                <w:u w:val="single"/>
                <w:lang w:eastAsia="zh-CN"/>
              </w:rPr>
              <w:t>号决议草案，</w:t>
            </w:r>
            <w:r>
              <w:rPr>
                <w:sz w:val="21"/>
                <w:szCs w:val="21"/>
                <w:u w:val="single"/>
                <w:lang w:eastAsia="zh-CN"/>
              </w:rPr>
              <w:t>2003</w:t>
            </w:r>
            <w:r>
              <w:rPr>
                <w:sz w:val="21"/>
                <w:szCs w:val="21"/>
                <w:u w:val="single"/>
                <w:lang w:eastAsia="zh-CN"/>
              </w:rPr>
              <w:t>年</w:t>
            </w:r>
            <w:r>
              <w:rPr>
                <w:sz w:val="21"/>
                <w:szCs w:val="21"/>
                <w:u w:val="single"/>
                <w:lang w:eastAsia="zh-CN"/>
              </w:rPr>
              <w:t>9</w:t>
            </w:r>
            <w:r>
              <w:rPr>
                <w:sz w:val="21"/>
                <w:szCs w:val="21"/>
                <w:u w:val="single"/>
                <w:lang w:eastAsia="zh-CN"/>
              </w:rPr>
              <w:t>月</w:t>
            </w:r>
            <w:r>
              <w:rPr>
                <w:sz w:val="21"/>
                <w:szCs w:val="21"/>
                <w:u w:val="single"/>
                <w:lang w:eastAsia="zh-CN"/>
              </w:rPr>
              <w:t>2</w:t>
            </w:r>
            <w:r>
              <w:rPr>
                <w:sz w:val="21"/>
                <w:szCs w:val="21"/>
                <w:u w:val="single"/>
                <w:lang w:eastAsia="zh-CN"/>
              </w:rPr>
              <w:t>日巴西官方公报</w:t>
            </w:r>
          </w:p>
          <w:p w:rsidR="00C31F66" w:rsidRPr="00266886" w:rsidRDefault="00C31F66" w:rsidP="00F82E6C">
            <w:pPr>
              <w:pStyle w:val="11"/>
              <w:adjustRightInd w:val="0"/>
              <w:snapToGrid w:val="0"/>
              <w:jc w:val="left"/>
              <w:rPr>
                <w:rFonts w:hAnsi="宋体"/>
                <w:snapToGrid w:val="0"/>
                <w:sz w:val="21"/>
                <w:szCs w:val="21"/>
                <w:lang w:eastAsia="zh-CN"/>
              </w:rPr>
            </w:pPr>
          </w:p>
          <w:p w:rsidR="00C31F66" w:rsidRPr="00266886" w:rsidRDefault="00C31F66" w:rsidP="00F82E6C">
            <w:pPr>
              <w:adjustRightInd w:val="0"/>
              <w:snapToGrid w:val="0"/>
              <w:jc w:val="left"/>
              <w:rPr>
                <w:rFonts w:hAnsi="宋体"/>
                <w:snapToGrid w:val="0"/>
                <w:sz w:val="21"/>
                <w:szCs w:val="21"/>
                <w:lang w:eastAsia="zh-CN"/>
              </w:rPr>
            </w:pPr>
            <w:r>
              <w:rPr>
                <w:rFonts w:hint="eastAsia"/>
                <w:sz w:val="21"/>
                <w:szCs w:val="21"/>
                <w:lang w:eastAsia="zh-CN"/>
              </w:rPr>
              <w:t>纳入垄施培植玉米</w:t>
            </w:r>
            <w:r>
              <w:rPr>
                <w:rFonts w:hint="eastAsia"/>
                <w:sz w:val="21"/>
                <w:szCs w:val="21"/>
                <w:lang w:eastAsia="zh-CN"/>
              </w:rPr>
              <w:t>(0.02mg/kg</w:t>
            </w:r>
            <w:r>
              <w:rPr>
                <w:rFonts w:hint="eastAsia"/>
                <w:sz w:val="21"/>
                <w:szCs w:val="21"/>
                <w:lang w:eastAsia="zh-CN"/>
              </w:rPr>
              <w:t>；因施用方式原因，安全期未定</w:t>
            </w:r>
            <w:r>
              <w:rPr>
                <w:rFonts w:hint="eastAsia"/>
                <w:sz w:val="21"/>
                <w:szCs w:val="21"/>
                <w:lang w:eastAsia="zh-CN"/>
              </w:rPr>
              <w:t>)</w:t>
            </w:r>
            <w:r>
              <w:rPr>
                <w:rFonts w:hint="eastAsia"/>
                <w:sz w:val="21"/>
                <w:szCs w:val="21"/>
                <w:lang w:eastAsia="zh-CN"/>
              </w:rPr>
              <w:t>。</w:t>
            </w:r>
            <w:r>
              <w:rPr>
                <w:rFonts w:hint="eastAsia"/>
                <w:sz w:val="21"/>
                <w:szCs w:val="21"/>
                <w:lang w:eastAsia="zh-CN"/>
              </w:rPr>
              <w:cr/>
            </w:r>
            <w:r>
              <w:rPr>
                <w:rFonts w:hint="eastAsia"/>
                <w:sz w:val="21"/>
                <w:szCs w:val="21"/>
                <w:lang w:eastAsia="zh-CN"/>
              </w:rPr>
              <w:t>根据</w:t>
            </w:r>
            <w:r>
              <w:rPr>
                <w:rFonts w:hint="eastAsia"/>
                <w:sz w:val="21"/>
                <w:szCs w:val="21"/>
                <w:lang w:eastAsia="zh-CN"/>
              </w:rPr>
              <w:t>WTO</w:t>
            </w:r>
            <w:r>
              <w:rPr>
                <w:rFonts w:hint="eastAsia"/>
                <w:sz w:val="21"/>
                <w:szCs w:val="21"/>
                <w:lang w:eastAsia="zh-CN"/>
              </w:rPr>
              <w:t>农业委员会棉花分委会特别会议批准的</w:t>
            </w:r>
            <w:r>
              <w:rPr>
                <w:rFonts w:hint="eastAsia"/>
                <w:sz w:val="21"/>
                <w:szCs w:val="21"/>
                <w:lang w:eastAsia="zh-CN"/>
              </w:rPr>
              <w:t>TN/AG/GEN/34</w:t>
            </w:r>
            <w:r>
              <w:rPr>
                <w:rFonts w:hint="eastAsia"/>
                <w:sz w:val="21"/>
                <w:szCs w:val="21"/>
                <w:lang w:eastAsia="zh-CN"/>
              </w:rPr>
              <w:t>号文指令，噻虫嗪</w:t>
            </w:r>
            <w:r>
              <w:rPr>
                <w:rFonts w:hint="eastAsia"/>
                <w:sz w:val="21"/>
                <w:szCs w:val="21"/>
                <w:lang w:eastAsia="zh-CN"/>
              </w:rPr>
              <w:t>(THIAMETHOXAM)</w:t>
            </w:r>
            <w:r>
              <w:rPr>
                <w:rFonts w:hint="eastAsia"/>
                <w:sz w:val="21"/>
                <w:szCs w:val="21"/>
                <w:lang w:eastAsia="zh-CN"/>
              </w:rPr>
              <w:t>的活性成分适用于棉花叶</w:t>
            </w:r>
            <w:r>
              <w:rPr>
                <w:rFonts w:hint="eastAsia"/>
                <w:sz w:val="21"/>
                <w:szCs w:val="21"/>
                <w:lang w:eastAsia="zh-CN"/>
              </w:rPr>
              <w:t>(0.02mg/kg</w:t>
            </w:r>
            <w:r>
              <w:rPr>
                <w:rFonts w:hint="eastAsia"/>
                <w:sz w:val="21"/>
                <w:szCs w:val="21"/>
                <w:lang w:eastAsia="zh-CN"/>
              </w:rPr>
              <w:t>；安全期：</w:t>
            </w:r>
            <w:r>
              <w:rPr>
                <w:rFonts w:hint="eastAsia"/>
                <w:sz w:val="21"/>
                <w:szCs w:val="21"/>
                <w:lang w:eastAsia="zh-CN"/>
              </w:rPr>
              <w:t>21</w:t>
            </w:r>
            <w:r>
              <w:rPr>
                <w:rFonts w:hint="eastAsia"/>
                <w:sz w:val="21"/>
                <w:szCs w:val="21"/>
                <w:lang w:eastAsia="zh-CN"/>
              </w:rPr>
              <w:t>天</w:t>
            </w:r>
            <w:r>
              <w:rPr>
                <w:rFonts w:hint="eastAsia"/>
                <w:sz w:val="21"/>
                <w:szCs w:val="21"/>
                <w:lang w:eastAsia="zh-CN"/>
              </w:rPr>
              <w:t>)</w:t>
            </w:r>
            <w:r>
              <w:rPr>
                <w:rFonts w:hint="eastAsia"/>
                <w:sz w:val="21"/>
                <w:szCs w:val="21"/>
                <w:lang w:eastAsia="zh-CN"/>
              </w:rPr>
              <w:t>及棉籽</w:t>
            </w:r>
            <w:r>
              <w:rPr>
                <w:rFonts w:hint="eastAsia"/>
                <w:sz w:val="21"/>
                <w:szCs w:val="21"/>
                <w:lang w:eastAsia="zh-CN"/>
              </w:rPr>
              <w:t>(0.02mg/kg</w:t>
            </w:r>
            <w:r>
              <w:rPr>
                <w:rFonts w:hint="eastAsia"/>
                <w:sz w:val="21"/>
                <w:szCs w:val="21"/>
                <w:lang w:eastAsia="zh-CN"/>
              </w:rPr>
              <w:t>；因施用方式原因，安全期未定</w:t>
            </w:r>
            <w:r>
              <w:rPr>
                <w:rFonts w:hint="eastAsia"/>
                <w:sz w:val="21"/>
                <w:szCs w:val="21"/>
                <w:lang w:eastAsia="zh-CN"/>
              </w:rPr>
              <w:t>)</w:t>
            </w:r>
            <w:r>
              <w:rPr>
                <w:rFonts w:hint="eastAsia"/>
                <w:sz w:val="21"/>
                <w:szCs w:val="21"/>
                <w:lang w:eastAsia="zh-CN"/>
              </w:rPr>
              <w:t>。</w:t>
            </w:r>
          </w:p>
          <w:p w:rsidR="00C31F66" w:rsidRPr="00266886" w:rsidRDefault="00C31F66" w:rsidP="00F82E6C">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C31F66" w:rsidRPr="00266886" w:rsidRDefault="00C31F66" w:rsidP="00F82E6C">
            <w:pPr>
              <w:adjustRightInd w:val="0"/>
              <w:snapToGrid w:val="0"/>
              <w:jc w:val="left"/>
              <w:rPr>
                <w:snapToGrid w:val="0"/>
                <w:sz w:val="21"/>
                <w:szCs w:val="21"/>
                <w:lang w:eastAsia="zh-CN"/>
              </w:rPr>
            </w:pPr>
          </w:p>
          <w:p w:rsidR="00C31F66" w:rsidRPr="00266886" w:rsidRDefault="00C31F66"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C31F66" w:rsidRPr="00266886" w:rsidRDefault="00C31F66"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C31F66" w:rsidRPr="00266886" w:rsidRDefault="00C31F66"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C31F66" w:rsidRPr="00266886" w:rsidRDefault="00C31F66"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C31F66" w:rsidRPr="00266886" w:rsidRDefault="00C31F66"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C31F66" w:rsidRPr="00266886" w:rsidRDefault="00C31F66" w:rsidP="00F82E6C">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C31F66" w:rsidRPr="00266886" w:rsidRDefault="00C31F66" w:rsidP="00F82E6C">
            <w:pPr>
              <w:adjustRightInd w:val="0"/>
              <w:snapToGrid w:val="0"/>
              <w:jc w:val="left"/>
              <w:rPr>
                <w:rFonts w:hAnsi="宋体"/>
                <w:snapToGrid w:val="0"/>
                <w:sz w:val="21"/>
                <w:szCs w:val="21"/>
                <w:lang w:eastAsia="zh-CN"/>
              </w:rPr>
            </w:pPr>
          </w:p>
          <w:p w:rsidR="00C31F66" w:rsidRPr="00266886" w:rsidRDefault="00C31F66" w:rsidP="00F82E6C">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C31F66" w:rsidRPr="00266886" w:rsidRDefault="00C31F66" w:rsidP="00F82E6C">
            <w:pPr>
              <w:adjustRightInd w:val="0"/>
              <w:snapToGrid w:val="0"/>
              <w:jc w:val="left"/>
              <w:rPr>
                <w:snapToGrid w:val="0"/>
                <w:sz w:val="21"/>
                <w:szCs w:val="21"/>
                <w:lang w:eastAsia="zh-CN"/>
              </w:rPr>
            </w:pPr>
          </w:p>
          <w:p w:rsidR="00C31F66" w:rsidRPr="00266886" w:rsidRDefault="00C31F66" w:rsidP="00F82E6C">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C31F66" w:rsidRPr="00266886" w:rsidRDefault="00C31F66" w:rsidP="00F82E6C">
            <w:pPr>
              <w:tabs>
                <w:tab w:val="left" w:pos="1440"/>
              </w:tabs>
              <w:adjustRightInd w:val="0"/>
              <w:snapToGrid w:val="0"/>
              <w:ind w:left="1440" w:hanging="1440"/>
              <w:jc w:val="left"/>
              <w:rPr>
                <w:rFonts w:hAnsi="宋体"/>
                <w:snapToGrid w:val="0"/>
                <w:sz w:val="21"/>
                <w:szCs w:val="21"/>
                <w:lang w:eastAsia="zh-CN"/>
              </w:rPr>
            </w:pPr>
          </w:p>
          <w:p w:rsidR="00C31F66" w:rsidRPr="00A75AA8" w:rsidRDefault="00C31F66" w:rsidP="00F82E6C">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AnaPaulaS.J.daSilveiraeSilvaTel:+(5561)34625402/5404/5406E-mail:rel@anvisa.gov.br</w:t>
            </w:r>
          </w:p>
          <w:p w:rsidR="00C31F66" w:rsidRPr="00266886" w:rsidRDefault="00C31F66" w:rsidP="00F82E6C">
            <w:pPr>
              <w:adjustRightInd w:val="0"/>
              <w:snapToGrid w:val="0"/>
              <w:jc w:val="left"/>
              <w:rPr>
                <w:rFonts w:hAnsi="宋体"/>
                <w:snapToGrid w:val="0"/>
                <w:color w:val="000000"/>
                <w:sz w:val="21"/>
                <w:szCs w:val="21"/>
                <w:lang w:eastAsia="zh-CN"/>
              </w:rPr>
            </w:pPr>
          </w:p>
          <w:p w:rsidR="00C31F66" w:rsidRPr="00266886" w:rsidRDefault="00C31F66" w:rsidP="00F82E6C">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AnaPaulaS.J.daSilveiraeSilvaTel:+(5561)34625402/5404/5406E-mail:rel@anvisa.gov.br</w:t>
            </w:r>
          </w:p>
          <w:p w:rsidR="00C31F66" w:rsidRPr="00266886" w:rsidRDefault="00C31F66" w:rsidP="00F82E6C">
            <w:pPr>
              <w:tabs>
                <w:tab w:val="left" w:pos="0"/>
              </w:tabs>
              <w:suppressAutoHyphens/>
              <w:adjustRightInd w:val="0"/>
              <w:snapToGrid w:val="0"/>
              <w:jc w:val="left"/>
              <w:rPr>
                <w:rFonts w:hAnsi="宋体"/>
                <w:spacing w:val="-2"/>
                <w:sz w:val="21"/>
                <w:szCs w:val="21"/>
                <w:lang w:val="fr-FR" w:eastAsia="zh-CN"/>
              </w:rPr>
            </w:pPr>
          </w:p>
          <w:p w:rsidR="00C31F66" w:rsidRPr="00266886" w:rsidRDefault="00C31F66" w:rsidP="00F82E6C">
            <w:pPr>
              <w:jc w:val="left"/>
              <w:rPr>
                <w:sz w:val="21"/>
                <w:szCs w:val="21"/>
                <w:lang w:val="fr-FR" w:eastAsia="zh-CN"/>
              </w:rPr>
            </w:pPr>
          </w:p>
        </w:tc>
      </w:tr>
    </w:tbl>
    <w:p w:rsidR="00A16CCD" w:rsidRPr="00C31F66" w:rsidRDefault="00A16CCD" w:rsidP="00C31F66">
      <w:pPr>
        <w:spacing w:line="240" w:lineRule="exact"/>
        <w:rPr>
          <w:lang w:eastAsia="zh-CN"/>
        </w:rPr>
      </w:pPr>
    </w:p>
    <w:sectPr w:rsidR="00A16CCD" w:rsidRPr="00C31F66"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7F2" w:rsidRDefault="001D77F2" w:rsidP="00A16CCD">
      <w:r>
        <w:separator/>
      </w:r>
    </w:p>
  </w:endnote>
  <w:endnote w:type="continuationSeparator" w:id="1">
    <w:p w:rsidR="001D77F2" w:rsidRDefault="001D77F2"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7F2" w:rsidRDefault="001D77F2" w:rsidP="00A16CCD">
      <w:r>
        <w:separator/>
      </w:r>
    </w:p>
  </w:footnote>
  <w:footnote w:type="continuationSeparator" w:id="1">
    <w:p w:rsidR="001D77F2" w:rsidRDefault="001D77F2"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17906B2A">
      <w:start w:val="1"/>
      <w:numFmt w:val="decimal"/>
      <w:pStyle w:val="SummaryText"/>
      <w:lvlText w:val="%1."/>
      <w:lvlJc w:val="left"/>
      <w:pPr>
        <w:ind w:left="360" w:hanging="360"/>
      </w:pPr>
    </w:lvl>
    <w:lvl w:ilvl="1" w:tplc="81F65D76" w:tentative="1">
      <w:start w:val="1"/>
      <w:numFmt w:val="lowerLetter"/>
      <w:lvlText w:val="%2."/>
      <w:lvlJc w:val="left"/>
      <w:pPr>
        <w:ind w:left="1080" w:hanging="360"/>
      </w:pPr>
    </w:lvl>
    <w:lvl w:ilvl="2" w:tplc="D6A2A18C" w:tentative="1">
      <w:start w:val="1"/>
      <w:numFmt w:val="lowerRoman"/>
      <w:lvlText w:val="%3."/>
      <w:lvlJc w:val="right"/>
      <w:pPr>
        <w:ind w:left="1800" w:hanging="180"/>
      </w:pPr>
    </w:lvl>
    <w:lvl w:ilvl="3" w:tplc="0436F3C2" w:tentative="1">
      <w:start w:val="1"/>
      <w:numFmt w:val="decimal"/>
      <w:lvlText w:val="%4."/>
      <w:lvlJc w:val="left"/>
      <w:pPr>
        <w:ind w:left="2520" w:hanging="360"/>
      </w:pPr>
    </w:lvl>
    <w:lvl w:ilvl="4" w:tplc="15BE7428" w:tentative="1">
      <w:start w:val="1"/>
      <w:numFmt w:val="lowerLetter"/>
      <w:lvlText w:val="%5."/>
      <w:lvlJc w:val="left"/>
      <w:pPr>
        <w:ind w:left="3240" w:hanging="360"/>
      </w:pPr>
    </w:lvl>
    <w:lvl w:ilvl="5" w:tplc="C2140B74" w:tentative="1">
      <w:start w:val="1"/>
      <w:numFmt w:val="lowerRoman"/>
      <w:lvlText w:val="%6."/>
      <w:lvlJc w:val="right"/>
      <w:pPr>
        <w:ind w:left="3960" w:hanging="180"/>
      </w:pPr>
    </w:lvl>
    <w:lvl w:ilvl="6" w:tplc="C9AEA82C" w:tentative="1">
      <w:start w:val="1"/>
      <w:numFmt w:val="decimal"/>
      <w:lvlText w:val="%7."/>
      <w:lvlJc w:val="left"/>
      <w:pPr>
        <w:ind w:left="4680" w:hanging="360"/>
      </w:pPr>
    </w:lvl>
    <w:lvl w:ilvl="7" w:tplc="316C7826" w:tentative="1">
      <w:start w:val="1"/>
      <w:numFmt w:val="lowerLetter"/>
      <w:lvlText w:val="%8."/>
      <w:lvlJc w:val="left"/>
      <w:pPr>
        <w:ind w:left="5400" w:hanging="360"/>
      </w:pPr>
    </w:lvl>
    <w:lvl w:ilvl="8" w:tplc="BDBEB6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D77F2"/>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C31F66"/>
    <w:rsid w:val="00C3741B"/>
    <w:rsid w:val="00CC760F"/>
    <w:rsid w:val="00CD2790"/>
    <w:rsid w:val="00CF0341"/>
    <w:rsid w:val="00CF200D"/>
    <w:rsid w:val="00CF30D3"/>
    <w:rsid w:val="00D03128"/>
    <w:rsid w:val="00D83B95"/>
    <w:rsid w:val="00D9501F"/>
    <w:rsid w:val="00DA2B18"/>
    <w:rsid w:val="00DB2DB0"/>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2947</Characters>
  <Application>Microsoft Office Word</Application>
  <DocSecurity>0</DocSecurity>
  <Lines>24</Lines>
  <Paragraphs>6</Paragraphs>
  <ScaleCrop>false</ScaleCrop>
  <LinksUpToDate>false</LinksUpToDate>
  <CharactersWithSpaces>3458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