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88100D" w:rsidRPr="00EA4725" w:rsidTr="00BF158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8100D" w:rsidRPr="00EA4725" w:rsidRDefault="0088100D" w:rsidP="00BF158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8100D" w:rsidRPr="00EA4725" w:rsidRDefault="0088100D" w:rsidP="00BF1582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8100D" w:rsidRPr="00EA4725" w:rsidTr="00BF158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8100D" w:rsidRPr="00EA4725" w:rsidRDefault="0088100D" w:rsidP="00BF158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8100D" w:rsidRPr="00EA4725" w:rsidRDefault="0088100D" w:rsidP="00BF1582">
            <w:pPr>
              <w:jc w:val="right"/>
              <w:rPr>
                <w:b/>
                <w:szCs w:val="16"/>
              </w:rPr>
            </w:pPr>
          </w:p>
        </w:tc>
      </w:tr>
      <w:tr w:rsidR="0088100D" w:rsidRPr="00EA4725" w:rsidTr="00BF158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8100D" w:rsidRPr="00EA4725" w:rsidRDefault="0088100D" w:rsidP="00BF158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8100D" w:rsidRDefault="0088100D" w:rsidP="00BF1582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G/SPS/N/BRA/993</w:t>
            </w:r>
          </w:p>
          <w:bookmarkEnd w:id="1"/>
          <w:p w:rsidR="0088100D" w:rsidRPr="00EA4725" w:rsidRDefault="0088100D" w:rsidP="00BF1582">
            <w:pPr>
              <w:jc w:val="right"/>
              <w:rPr>
                <w:b/>
                <w:szCs w:val="16"/>
              </w:rPr>
            </w:pPr>
          </w:p>
        </w:tc>
      </w:tr>
      <w:tr w:rsidR="0088100D" w:rsidRPr="00EA4725" w:rsidTr="00BF158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8100D" w:rsidRPr="00EA4725" w:rsidRDefault="0088100D" w:rsidP="00BF158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8100D" w:rsidRPr="00EA4725" w:rsidRDefault="0088100D" w:rsidP="00BF1582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13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88100D" w:rsidRPr="00EA4725" w:rsidTr="00BF158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8100D" w:rsidRPr="00EA4725" w:rsidRDefault="0088100D" w:rsidP="00BF1582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14-5816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8100D" w:rsidRPr="00EA4725" w:rsidRDefault="0088100D" w:rsidP="00BF1582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5"/>
          </w:p>
        </w:tc>
      </w:tr>
      <w:tr w:rsidR="0088100D" w:rsidRPr="00EA4725" w:rsidTr="00BF158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8100D" w:rsidRPr="00EA4725" w:rsidRDefault="0088100D" w:rsidP="00BF1582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8100D" w:rsidRPr="00EA4725" w:rsidRDefault="0088100D" w:rsidP="00BF1582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88100D" w:rsidRPr="00656ABC" w:rsidRDefault="0088100D" w:rsidP="0088100D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88100D" w:rsidRPr="00656ABC" w:rsidTr="00BF1582">
        <w:trPr>
          <w:jc w:val="center"/>
        </w:trPr>
        <w:tc>
          <w:tcPr>
            <w:tcW w:w="707" w:type="dxa"/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88100D" w:rsidRPr="00656ABC" w:rsidRDefault="0088100D" w:rsidP="0088100D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88100D" w:rsidRPr="00656ABC" w:rsidRDefault="0088100D" w:rsidP="0088100D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88100D" w:rsidRPr="00656ABC" w:rsidRDefault="0088100D" w:rsidP="0088100D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88100D" w:rsidRPr="00656ABC" w:rsidRDefault="0088100D" w:rsidP="0088100D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Seeds application in cultures of cotton (0.01mg/kg, Safety security period not determined due to the mode of use), peanut (0.01mg/kg, safety security period not determined due to the mode of use), rice (0.01mg/kg, safety security period not determined due to the mode of use), canola (0.01mg/kg, safety security period not determined due to the mode of use), bean (0.01mg/kg, safety security period not determined due to the mode of use), sunflower (0.01mg/kg, safety security period not determined due to the mode of use), corn (0.05mg/kg, safety security period not determined due to the mode of use), pasture (0.01mg/kg, safety security period not determined due to the mode of use), soy (0.05mg/kg, safety security period not determined due to the mode of use), sorghum (0.02mg/kg, safety security period not determined due to the mode of use). Foliar application in cultures of potato (0.05mg/kg, safety security period of 7 days), onion (0.5mg/kg, safety security period of 7 days), tobacco (non-food use), watermelon (0.1mg/kg, safety security period of 3</w:t>
            </w:r>
            <w:r>
              <w:t> </w:t>
            </w:r>
            <w:r w:rsidRPr="00656ABC">
              <w:t>days), melon (0.1mg/kg, safety security period of 3 days), cucumber (0.1mg/kg, safety security period of 14 days), cabbage (0.07mg/kg, safety security period of 7</w:t>
            </w:r>
            <w:r>
              <w:t> </w:t>
            </w:r>
            <w:r w:rsidRPr="00656ABC">
              <w:t>days), rose (non-food use), tomato (0.05mg/kg, safety security period of 3 days), grape (1.0mg/kg, safety security period of 7 days). Industrial treatment of vegetative propagules (seedlings) before the plantation of sugarcane (0.01mg/kg, safety security period not determined due to the mode of use).</w:t>
            </w:r>
            <w:bookmarkEnd w:id="11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8100D" w:rsidRPr="00656ABC" w:rsidRDefault="0088100D" w:rsidP="0088100D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8100D" w:rsidRPr="00656ABC" w:rsidRDefault="0088100D" w:rsidP="0088100D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88100D" w:rsidRPr="00656ABC" w:rsidRDefault="0088100D" w:rsidP="0088100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88100D" w:rsidRPr="00656ABC" w:rsidRDefault="0088100D" w:rsidP="0088100D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M31 METALAXYL-M of the monograph list of active ingredients for pesticides, household cleaning products and wood preservers, published by Resolution - RE N° 165 of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88100D" w:rsidRPr="00656ABC" w:rsidRDefault="0088100D" w:rsidP="0088100D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"http://portal.anvisa.gov.br/wps/wcm/connect/c726630045b0600ba89eafa9166895f7/Consulta+P%C3%BAblica+n%C2%B0+89+GGTOX+atual.pdf?MOD=AJPERES" </w:instrText>
            </w:r>
            <w:r>
              <w:fldChar w:fldCharType="separate"/>
            </w:r>
            <w:r w:rsidRPr="002428DC">
              <w:rPr>
                <w:rStyle w:val="af3"/>
              </w:rPr>
              <w:t>http://portal.anvisa.gov.br/wps/wcm/connect/c726630045b0600ba89eafa9166895f7/Consulta+P%C3%BAblica+n%C2%B0+89+GGTOX+atual.pdf?MOD=AJPERES</w:t>
            </w:r>
            <w:bookmarkEnd w:id="19"/>
            <w:r>
              <w:fldChar w:fldCharType="end"/>
            </w:r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8100D" w:rsidRPr="00656ABC" w:rsidRDefault="0088100D" w:rsidP="0088100D">
            <w:pPr>
              <w:keepNext/>
              <w:keepLines/>
              <w:jc w:val="left"/>
            </w:pPr>
            <w:r w:rsidRPr="00656ABC">
              <w:rPr>
                <w:b/>
              </w:rPr>
              <w:lastRenderedPageBreak/>
              <w:t>6.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8100D" w:rsidRPr="00656ABC" w:rsidRDefault="0088100D" w:rsidP="0088100D">
            <w:pPr>
              <w:keepNext/>
              <w:keepLines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Seeds application in cultures of cotton (0.01mg/kg, safety security period not determined due to the mode of use), peanut (0.01mg/kg, safety security period not determined due to the mode of use), rice (0.01mg/kg, safety security period not determined due to the mode of use), canola (0.01mg/kg, safety security period not determined due to the mode of use), bean (0.01mg/kg, safety security period not determined due to the mode of use), sunflower (0.01mg/kg, safety security period not determined due to the mode of use), corn (0.05mg/kg, safety security period not determined due to the mode of use), pasture (0.01mg/kg, safety security period not determined due to the mode of use), soy (0.05mg/kg, safety security period not determined due to the mode of use), sorghum (0.02mg/kg, safety security period not determined due to the mode of use). Foliar application in cultures of potato (0.05mg/kg, safety security period of 7 days), onion (0.5mg/kg, safety security period of 7 days), tobacco (non-food use), watermelon (0.1mg/kg, safety security period of 3</w:t>
            </w:r>
            <w:r>
              <w:t> </w:t>
            </w:r>
            <w:r w:rsidRPr="00656ABC">
              <w:t>days), melon (0.1mg/kg, safety security period of 3 days), cucumber (0.1mg/kg, safety security period of 14 days), cabbage (0.07mg/kg, safety security period of 7</w:t>
            </w:r>
            <w:r>
              <w:t> </w:t>
            </w:r>
            <w:r w:rsidRPr="00656ABC">
              <w:t>days), rose (non-food use), tomato (0.05mg/kg, safety security period of 3 days), grape (1.0mg/kg, safety security period of 7 days). Industrial treatment of vegetative propagules (seedlings) before the plantation of sugarcane (0.01mg/kg, safety security period not determined due to the mode of use).</w:t>
            </w:r>
            <w:bookmarkEnd w:id="20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88100D" w:rsidRPr="00656ABC" w:rsidRDefault="0088100D" w:rsidP="0088100D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8100D" w:rsidRPr="00656ABC" w:rsidRDefault="0088100D" w:rsidP="0088100D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8100D" w:rsidRPr="00656ABC" w:rsidRDefault="0088100D" w:rsidP="0088100D">
            <w:r w:rsidRPr="00656ABC">
              <w:rPr>
                <w:b/>
              </w:rPr>
              <w:t>Is there a relevant international standard? If so, identify the standard:</w:t>
            </w:r>
          </w:p>
          <w:p w:rsidR="0088100D" w:rsidRPr="00656ABC" w:rsidRDefault="0088100D" w:rsidP="0088100D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88100D" w:rsidRPr="00656ABC" w:rsidRDefault="0088100D" w:rsidP="0088100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88100D" w:rsidRPr="00656ABC" w:rsidRDefault="0088100D" w:rsidP="0088100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88100D" w:rsidRPr="00656ABC" w:rsidRDefault="0088100D" w:rsidP="0088100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88100D" w:rsidRPr="00656ABC" w:rsidRDefault="0088100D" w:rsidP="0088100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88100D" w:rsidRPr="00656ABC" w:rsidRDefault="0088100D" w:rsidP="0088100D">
            <w:pPr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88100D" w:rsidRPr="00656ABC" w:rsidRDefault="0088100D" w:rsidP="0088100D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(Diário Oficial da União), 1 October 2014, 189</w:t>
            </w:r>
            <w:r w:rsidRPr="002428DC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56. Draft Resolution (Consulta Pública) number 89, 29 September 2014,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  <w:r>
              <w:rPr>
                <w:bCs/>
              </w:rPr>
              <w:t>.</w:t>
            </w:r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88100D" w:rsidRPr="00656ABC" w:rsidRDefault="0088100D" w:rsidP="0088100D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88100D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88100D" w:rsidRPr="00656ABC" w:rsidRDefault="0088100D" w:rsidP="0088100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88100D" w:rsidRPr="002428D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pPr>
              <w:keepNext/>
              <w:keepLines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8100D" w:rsidRPr="00656ABC" w:rsidRDefault="0088100D" w:rsidP="0088100D">
            <w:pPr>
              <w:keepNext/>
              <w:keepLines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30 October 2014</w:t>
            </w:r>
            <w:bookmarkEnd w:id="45"/>
          </w:p>
          <w:p w:rsidR="0088100D" w:rsidRDefault="0088100D" w:rsidP="0088100D">
            <w:pPr>
              <w:keepNext/>
              <w:keepLines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88100D" w:rsidRPr="002428DC" w:rsidRDefault="0088100D" w:rsidP="0088100D">
            <w:pPr>
              <w:keepNext/>
              <w:keepLines/>
              <w:rPr>
                <w:lang w:val="es-ES"/>
              </w:rPr>
            </w:pPr>
            <w:r w:rsidRPr="002428DC">
              <w:rPr>
                <w:lang w:val="es-ES"/>
              </w:rPr>
              <w:t>Ana Paula S. J. da Silveira e Silva</w:t>
            </w:r>
          </w:p>
          <w:p w:rsidR="0088100D" w:rsidRPr="002428DC" w:rsidRDefault="0088100D" w:rsidP="0088100D">
            <w:pPr>
              <w:keepNext/>
              <w:keepLines/>
              <w:rPr>
                <w:lang w:val="es-ES"/>
              </w:rPr>
            </w:pPr>
            <w:r w:rsidRPr="002428DC">
              <w:rPr>
                <w:lang w:val="es-ES"/>
              </w:rPr>
              <w:t>Tel: +(55 61) 3462 5402/5404/5406</w:t>
            </w:r>
          </w:p>
          <w:p w:rsidR="0088100D" w:rsidRPr="002428DC" w:rsidRDefault="0088100D" w:rsidP="0088100D">
            <w:pPr>
              <w:keepNext/>
              <w:keepLines/>
              <w:rPr>
                <w:lang w:val="es-ES"/>
              </w:rPr>
            </w:pPr>
            <w:r w:rsidRPr="002428DC">
              <w:rPr>
                <w:lang w:val="es-ES"/>
              </w:rPr>
              <w:t>E-mail: rel@anvisa.gov.br</w:t>
            </w:r>
            <w:bookmarkEnd w:id="48"/>
          </w:p>
        </w:tc>
      </w:tr>
      <w:tr w:rsidR="0088100D" w:rsidRPr="002428D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8100D" w:rsidRPr="00656ABC" w:rsidRDefault="0088100D" w:rsidP="0088100D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8100D" w:rsidRDefault="0088100D" w:rsidP="0088100D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88100D" w:rsidRPr="002428DC" w:rsidRDefault="0088100D" w:rsidP="0088100D">
            <w:pPr>
              <w:rPr>
                <w:b/>
                <w:lang w:val="es-ES"/>
              </w:rPr>
            </w:pPr>
            <w:r w:rsidRPr="002428DC">
              <w:rPr>
                <w:bCs/>
                <w:lang w:val="es-ES"/>
              </w:rPr>
              <w:t>Ana Paula S. J. da Silveira e Silva</w:t>
            </w:r>
          </w:p>
          <w:p w:rsidR="0088100D" w:rsidRPr="002428DC" w:rsidRDefault="0088100D" w:rsidP="0088100D">
            <w:pPr>
              <w:rPr>
                <w:bCs/>
                <w:lang w:val="es-ES"/>
              </w:rPr>
            </w:pPr>
            <w:r w:rsidRPr="002428DC">
              <w:rPr>
                <w:bCs/>
                <w:lang w:val="es-ES"/>
              </w:rPr>
              <w:t>Tel: +(55 61) 3462 5402/5404/5406</w:t>
            </w:r>
          </w:p>
          <w:p w:rsidR="0088100D" w:rsidRPr="002428DC" w:rsidRDefault="0088100D" w:rsidP="0088100D">
            <w:pPr>
              <w:rPr>
                <w:bCs/>
                <w:lang w:val="es-ES"/>
              </w:rPr>
            </w:pPr>
            <w:r w:rsidRPr="002428DC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88100D" w:rsidRPr="002428DC" w:rsidRDefault="0088100D" w:rsidP="0088100D">
      <w:pPr>
        <w:rPr>
          <w:lang w:val="es-ES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88100D" w:rsidTr="00BF1582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88100D" w:rsidTr="00BF1582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88100D" w:rsidRDefault="0088100D" w:rsidP="00BF1582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88100D" w:rsidRDefault="0088100D" w:rsidP="00BF1582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G/SPS/N/BRA/993</w:t>
                  </w:r>
                </w:p>
                <w:p w:rsidR="0088100D" w:rsidRDefault="0088100D" w:rsidP="00BF1582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88100D" w:rsidRDefault="0088100D" w:rsidP="00BF158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14-5816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160" w:type="dxa"/>
                </w:tcPr>
                <w:p w:rsidR="0088100D" w:rsidRDefault="0088100D" w:rsidP="00BF158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88100D" w:rsidRDefault="0088100D" w:rsidP="00BF1582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88100D" w:rsidRDefault="0088100D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88100D" w:rsidRDefault="0088100D" w:rsidP="00BF1582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88100D" w:rsidRDefault="0088100D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88100D" w:rsidRDefault="0088100D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88100D" w:rsidRDefault="0088100D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88100D" w:rsidRDefault="0088100D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-ANVISA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种施培植棉花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；花生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；稻米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；油菜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；牧草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；高粱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(0.02mg/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。叶施培植马铃薯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；烟草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；西瓜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；玫瑰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；葡萄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。甘蔗种植前繁殖材料的工业处理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88100D" w:rsidRDefault="0088100D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hAnsi="Times New Roman"/>
                      <w:lang w:eastAsia="zh-C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  <w:lang w:eastAsia="zh-CN"/>
                    </w:rPr>
                    <w:t>M31-</w:t>
                  </w:r>
                  <w:r>
                    <w:rPr>
                      <w:rFonts w:hAnsi="Times New Roman"/>
                      <w:lang w:eastAsia="zh-CN"/>
                    </w:rPr>
                    <w:t>精甲霜灵</w:t>
                  </w:r>
                  <w:r>
                    <w:rPr>
                      <w:rFonts w:hAnsi="Times New Roman"/>
                      <w:lang w:eastAsia="zh-CN"/>
                    </w:rPr>
                    <w:t>-M(METALAXYL-M)</w:t>
                  </w:r>
                  <w:r>
                    <w:rPr>
                      <w:rFonts w:hAnsi="Times New Roman"/>
                      <w:lang w:eastAsia="zh-CN"/>
                    </w:rPr>
                    <w:t>的决议草案——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</w:t>
                  </w:r>
                </w:p>
                <w:p w:rsidR="0088100D" w:rsidRDefault="0088100D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88100D" w:rsidRDefault="0088100D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88100D" w:rsidRDefault="0088100D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http://portal.anvisa.gov.br/wps/wcm/connect/c726630045b0600ba89eafa9166895f7/Consulta+P%C3%BAblica+n%C2%B0+89+GGTOX+atual.pdf?MOD=AJPERES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种施培植棉花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；稻米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；牧草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；高粱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。叶施培植马铃薯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；玫瑰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甘蔗种植前繁殖材料的工业处理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lastRenderedPageBreak/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88100D" w:rsidRDefault="0088100D" w:rsidP="00BF1582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88100D" w:rsidRDefault="0088100D" w:rsidP="0088100D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,56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88100D" w:rsidRDefault="0088100D" w:rsidP="00BF1582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88100D" w:rsidRDefault="0088100D" w:rsidP="00BF1582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88100D" w:rsidTr="00BF1582">
              <w:trPr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  <w:p w:rsidR="0088100D" w:rsidRDefault="0088100D" w:rsidP="00BF1582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AnaPaulaS.J.daSilveiraeSilvaTel:+(5561)3462-5402/5404/5406E-mail:rel@anvisa.gov.br</w:t>
                  </w:r>
                </w:p>
              </w:tc>
            </w:tr>
            <w:tr w:rsidR="0088100D" w:rsidTr="00BF1582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88100D" w:rsidRDefault="0088100D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88100D" w:rsidRDefault="0088100D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AnaPaulaS.J.daSilveiraeSilvaTel:+(5561)3462-5402/5404/5406E-mail:rel@anvisa.gov.br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88100D" w:rsidRDefault="0088100D" w:rsidP="00BF1582"/>
        </w:tc>
      </w:tr>
      <w:tr w:rsidR="0088100D" w:rsidTr="00BF1582">
        <w:trPr>
          <w:jc w:val="center"/>
        </w:trPr>
        <w:tc>
          <w:tcPr>
            <w:tcW w:w="9032" w:type="dxa"/>
            <w:vAlign w:val="center"/>
          </w:tcPr>
          <w:p w:rsidR="0088100D" w:rsidRDefault="0088100D" w:rsidP="00BF1582"/>
        </w:tc>
      </w:tr>
    </w:tbl>
    <w:p w:rsidR="00A16CCD" w:rsidRPr="0088100D" w:rsidRDefault="00A16CCD" w:rsidP="0088100D">
      <w:pPr>
        <w:rPr>
          <w:lang w:val="es-ES"/>
        </w:rPr>
      </w:pPr>
    </w:p>
    <w:sectPr w:rsidR="00A16CCD" w:rsidRPr="0088100D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ED" w:rsidRDefault="007C7EED" w:rsidP="00A16CCD">
      <w:r>
        <w:separator/>
      </w:r>
    </w:p>
  </w:endnote>
  <w:endnote w:type="continuationSeparator" w:id="1">
    <w:p w:rsidR="007C7EED" w:rsidRDefault="007C7EED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ED" w:rsidRDefault="007C7EED" w:rsidP="00A16CCD">
      <w:r>
        <w:separator/>
      </w:r>
    </w:p>
  </w:footnote>
  <w:footnote w:type="continuationSeparator" w:id="1">
    <w:p w:rsidR="007C7EED" w:rsidRDefault="007C7EED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5B7CF9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D0CCB6" w:tentative="1">
      <w:start w:val="1"/>
      <w:numFmt w:val="lowerLetter"/>
      <w:lvlText w:val="%2."/>
      <w:lvlJc w:val="left"/>
      <w:pPr>
        <w:ind w:left="1080" w:hanging="360"/>
      </w:pPr>
    </w:lvl>
    <w:lvl w:ilvl="2" w:tplc="F82095AE" w:tentative="1">
      <w:start w:val="1"/>
      <w:numFmt w:val="lowerRoman"/>
      <w:lvlText w:val="%3."/>
      <w:lvlJc w:val="right"/>
      <w:pPr>
        <w:ind w:left="1800" w:hanging="180"/>
      </w:pPr>
    </w:lvl>
    <w:lvl w:ilvl="3" w:tplc="9E26954C" w:tentative="1">
      <w:start w:val="1"/>
      <w:numFmt w:val="decimal"/>
      <w:lvlText w:val="%4."/>
      <w:lvlJc w:val="left"/>
      <w:pPr>
        <w:ind w:left="2520" w:hanging="360"/>
      </w:pPr>
    </w:lvl>
    <w:lvl w:ilvl="4" w:tplc="09927496" w:tentative="1">
      <w:start w:val="1"/>
      <w:numFmt w:val="lowerLetter"/>
      <w:lvlText w:val="%5."/>
      <w:lvlJc w:val="left"/>
      <w:pPr>
        <w:ind w:left="3240" w:hanging="360"/>
      </w:pPr>
    </w:lvl>
    <w:lvl w:ilvl="5" w:tplc="03DEA79C" w:tentative="1">
      <w:start w:val="1"/>
      <w:numFmt w:val="lowerRoman"/>
      <w:lvlText w:val="%6."/>
      <w:lvlJc w:val="right"/>
      <w:pPr>
        <w:ind w:left="3960" w:hanging="180"/>
      </w:pPr>
    </w:lvl>
    <w:lvl w:ilvl="6" w:tplc="BE4E674C" w:tentative="1">
      <w:start w:val="1"/>
      <w:numFmt w:val="decimal"/>
      <w:lvlText w:val="%7."/>
      <w:lvlJc w:val="left"/>
      <w:pPr>
        <w:ind w:left="4680" w:hanging="360"/>
      </w:pPr>
    </w:lvl>
    <w:lvl w:ilvl="7" w:tplc="43E4ECCC" w:tentative="1">
      <w:start w:val="1"/>
      <w:numFmt w:val="lowerLetter"/>
      <w:lvlText w:val="%8."/>
      <w:lvlJc w:val="left"/>
      <w:pPr>
        <w:ind w:left="5400" w:hanging="360"/>
      </w:pPr>
    </w:lvl>
    <w:lvl w:ilvl="8" w:tplc="F17A85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17A33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16054"/>
    <w:rsid w:val="007243FC"/>
    <w:rsid w:val="007502C8"/>
    <w:rsid w:val="00772EA6"/>
    <w:rsid w:val="007B79CE"/>
    <w:rsid w:val="007C7EED"/>
    <w:rsid w:val="00843254"/>
    <w:rsid w:val="00856C09"/>
    <w:rsid w:val="0088100D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1365</Words>
  <Characters>7782</Characters>
  <Application>Microsoft Office Word</Application>
  <DocSecurity>0</DocSecurity>
  <Lines>64</Lines>
  <Paragraphs>18</Paragraphs>
  <ScaleCrop>false</ScaleCrop>
  <LinksUpToDate>false</LinksUpToDate>
  <CharactersWithSpaces>9129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